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FF75D" w14:textId="77777777" w:rsidR="00F163CC" w:rsidRPr="00F163CC" w:rsidRDefault="00F163CC" w:rsidP="00F163CC">
      <w:pPr>
        <w:rPr>
          <w:rFonts w:cstheme="minorHAnsi"/>
          <w:lang w:val="en-CA"/>
        </w:rPr>
      </w:pPr>
    </w:p>
    <w:p w14:paraId="0C815F63" w14:textId="77777777" w:rsidR="00F163CC" w:rsidRPr="00F163CC" w:rsidRDefault="00F163CC" w:rsidP="00F163CC">
      <w:pPr>
        <w:rPr>
          <w:rFonts w:cstheme="minorHAnsi"/>
          <w:lang w:val="en-CA"/>
        </w:rPr>
      </w:pPr>
      <w:bookmarkStart w:id="0" w:name="_Toc504134327"/>
      <w:bookmarkStart w:id="1" w:name="_Toc261424739"/>
      <w:bookmarkStart w:id="2" w:name="_Toc257290280"/>
      <w:bookmarkStart w:id="3" w:name="_Toc257290015"/>
      <w:bookmarkStart w:id="4" w:name="_Toc237144838"/>
      <w:bookmarkStart w:id="5" w:name="_Toc204498427"/>
      <w:bookmarkStart w:id="6" w:name="_Toc204498159"/>
      <w:bookmarkStart w:id="7" w:name="_Toc204498046"/>
      <w:bookmarkStart w:id="8" w:name="_Toc204497957"/>
      <w:bookmarkStart w:id="9" w:name="_Toc204497573"/>
      <w:bookmarkStart w:id="10" w:name="_Toc165272938"/>
      <w:bookmarkStart w:id="11" w:name="_Toc164573286"/>
      <w:bookmarkStart w:id="12" w:name="_Toc164496000"/>
      <w:bookmarkStart w:id="13" w:name="_Toc154545795"/>
      <w:bookmarkStart w:id="14" w:name="_Toc152062114"/>
      <w:bookmarkStart w:id="15" w:name="_Toc151965625"/>
      <w:bookmarkStart w:id="16" w:name="_Toc151786179"/>
      <w:bookmarkStart w:id="17" w:name="_Toc150246259"/>
      <w:bookmarkStart w:id="18" w:name="_Toc150234063"/>
      <w:bookmarkStart w:id="19" w:name="_Toc150232240"/>
      <w:bookmarkStart w:id="20" w:name="_Toc149464405"/>
      <w:bookmarkStart w:id="21" w:name="_Toc149464358"/>
      <w:bookmarkStart w:id="22" w:name="_Toc149464329"/>
      <w:bookmarkStart w:id="23" w:name="_Toc14945828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5A352012" w14:textId="0E06AA8F" w:rsidR="00F163CC" w:rsidRDefault="00F163CC" w:rsidP="00F163CC">
      <w:pPr>
        <w:rPr>
          <w:rFonts w:cstheme="minorHAnsi"/>
          <w:lang w:val="en-CA"/>
        </w:rPr>
      </w:pPr>
    </w:p>
    <w:p w14:paraId="30C9F542" w14:textId="0F65C384" w:rsidR="00F163CC" w:rsidRDefault="00F163CC" w:rsidP="00F163CC">
      <w:pPr>
        <w:rPr>
          <w:rFonts w:cstheme="minorHAnsi"/>
          <w:lang w:val="en-CA"/>
        </w:rPr>
      </w:pPr>
    </w:p>
    <w:p w14:paraId="693E72A6" w14:textId="4E0A64F0" w:rsidR="00F163CC" w:rsidRPr="00F163CC" w:rsidRDefault="00512820" w:rsidP="00F163CC">
      <w:pPr>
        <w:rPr>
          <w:rFonts w:cstheme="minorHAnsi"/>
          <w:lang w:val="en-CA"/>
        </w:rPr>
      </w:pPr>
      <w:r>
        <w:rPr>
          <w:rFonts w:cstheme="minorHAnsi"/>
          <w:noProof/>
          <w:lang w:val="en-CA"/>
        </w:rPr>
        <w:drawing>
          <wp:anchor distT="0" distB="0" distL="114300" distR="114300" simplePos="0" relativeHeight="251662336" behindDoc="0" locked="0" layoutInCell="1" allowOverlap="1" wp14:anchorId="70AEB8CC" wp14:editId="26A45FD7">
            <wp:simplePos x="0" y="0"/>
            <wp:positionH relativeFrom="margin">
              <wp:align>center</wp:align>
            </wp:positionH>
            <wp:positionV relativeFrom="paragraph">
              <wp:posOffset>12700</wp:posOffset>
            </wp:positionV>
            <wp:extent cx="3305175" cy="1381125"/>
            <wp:effectExtent l="0" t="0" r="9525" b="9525"/>
            <wp:wrapSquare wrapText="bothSides"/>
            <wp:docPr id="2" name="Picture 2" descr="Fighting Blindness Canada Brandma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laryFisher\AppData\Local\Microsoft\Windows\INetCache\Content.MSO\71FB14D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5175" cy="1381125"/>
                    </a:xfrm>
                    <a:prstGeom prst="rect">
                      <a:avLst/>
                    </a:prstGeom>
                    <a:noFill/>
                    <a:ln>
                      <a:noFill/>
                    </a:ln>
                  </pic:spPr>
                </pic:pic>
              </a:graphicData>
            </a:graphic>
          </wp:anchor>
        </w:drawing>
      </w:r>
    </w:p>
    <w:p w14:paraId="2D0A1DF4" w14:textId="00DD5F2F" w:rsidR="00F163CC" w:rsidRDefault="00F163CC" w:rsidP="00F163CC">
      <w:pPr>
        <w:rPr>
          <w:rFonts w:cstheme="minorHAnsi"/>
          <w:lang w:val="en-CA"/>
        </w:rPr>
      </w:pPr>
    </w:p>
    <w:p w14:paraId="1110E624" w14:textId="5E6A5414" w:rsidR="00F163CC" w:rsidRDefault="00F163CC" w:rsidP="00F163CC">
      <w:pPr>
        <w:rPr>
          <w:rFonts w:cstheme="minorHAnsi"/>
          <w:lang w:val="en-CA"/>
        </w:rPr>
      </w:pPr>
    </w:p>
    <w:p w14:paraId="302862A7" w14:textId="77777777" w:rsidR="00F163CC" w:rsidRPr="00F163CC" w:rsidRDefault="00F163CC" w:rsidP="00F163CC">
      <w:pPr>
        <w:rPr>
          <w:rFonts w:cstheme="minorHAnsi"/>
          <w:lang w:val="en-CA"/>
        </w:rPr>
      </w:pPr>
    </w:p>
    <w:p w14:paraId="2554C002" w14:textId="77777777" w:rsidR="00F163CC" w:rsidRDefault="00F163CC" w:rsidP="00F163CC">
      <w:pPr>
        <w:rPr>
          <w:rFonts w:cstheme="minorHAnsi"/>
          <w:lang w:val="en-CA"/>
        </w:rPr>
      </w:pPr>
    </w:p>
    <w:p w14:paraId="031A62E3" w14:textId="77777777" w:rsidR="00F163CC" w:rsidRDefault="00F163CC" w:rsidP="00F163CC">
      <w:pPr>
        <w:rPr>
          <w:rFonts w:cstheme="minorHAnsi"/>
          <w:lang w:val="en-CA"/>
        </w:rPr>
      </w:pPr>
    </w:p>
    <w:p w14:paraId="72D7570D" w14:textId="7FCF17B0" w:rsidR="00F163CC" w:rsidRDefault="00F163CC" w:rsidP="00F163CC">
      <w:pPr>
        <w:rPr>
          <w:rFonts w:cstheme="minorHAnsi"/>
          <w:lang w:val="en-CA"/>
        </w:rPr>
      </w:pPr>
      <w:bookmarkStart w:id="24" w:name="_GoBack"/>
      <w:bookmarkEnd w:id="24"/>
    </w:p>
    <w:p w14:paraId="46CCA63C" w14:textId="77777777" w:rsidR="00512820" w:rsidRDefault="00512820" w:rsidP="00F163CC">
      <w:pPr>
        <w:rPr>
          <w:rFonts w:cstheme="minorHAnsi"/>
          <w:lang w:val="en-CA"/>
        </w:rPr>
      </w:pPr>
    </w:p>
    <w:p w14:paraId="782BD6EE" w14:textId="265054F1" w:rsidR="00F163CC" w:rsidRPr="00F163CC" w:rsidRDefault="00F163CC" w:rsidP="00F163CC">
      <w:pPr>
        <w:rPr>
          <w:rFonts w:cstheme="minorHAnsi"/>
          <w:lang w:val="en-CA"/>
        </w:rPr>
        <w:sectPr w:rsidR="00F163CC" w:rsidRPr="00F163CC" w:rsidSect="00CD7A6A">
          <w:headerReference w:type="default" r:id="rId11"/>
          <w:footerReference w:type="default" r:id="rId12"/>
          <w:pgSz w:w="12240" w:h="15840"/>
          <w:pgMar w:top="1526" w:right="1656" w:bottom="1008" w:left="1656" w:header="763" w:footer="544" w:gutter="0"/>
          <w:cols w:space="720"/>
        </w:sectPr>
      </w:pPr>
      <w:r w:rsidRPr="00F163CC">
        <w:rPr>
          <w:rFonts w:cstheme="minorHAnsi"/>
          <w:noProof/>
        </w:rPr>
        <mc:AlternateContent>
          <mc:Choice Requires="wps">
            <w:drawing>
              <wp:anchor distT="0" distB="0" distL="114300" distR="114300" simplePos="0" relativeHeight="251660288" behindDoc="0" locked="0" layoutInCell="1" allowOverlap="1" wp14:anchorId="1354C5BD" wp14:editId="52E92A5B">
                <wp:simplePos x="0" y="0"/>
                <wp:positionH relativeFrom="page">
                  <wp:align>right</wp:align>
                </wp:positionH>
                <wp:positionV relativeFrom="paragraph">
                  <wp:posOffset>678180</wp:posOffset>
                </wp:positionV>
                <wp:extent cx="6226175" cy="1866900"/>
                <wp:effectExtent l="0" t="0" r="3175" b="0"/>
                <wp:wrapSquare wrapText="bothSides"/>
                <wp:docPr id="3" name="Text Box 3" descr="Textbox with Manager, Corporate Development Position Profile written inside i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1866900"/>
                        </a:xfrm>
                        <a:prstGeom prst="rect">
                          <a:avLst/>
                        </a:prstGeom>
                        <a:solidFill>
                          <a:srgbClr val="C1D92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9FDC4" w14:textId="77777777" w:rsidR="00F163CC" w:rsidRDefault="00F163CC" w:rsidP="00F163CC">
                            <w:pPr>
                              <w:spacing w:after="0"/>
                              <w:jc w:val="right"/>
                              <w:rPr>
                                <w:rFonts w:ascii="Cambria" w:hAnsi="Cambria"/>
                                <w:b/>
                                <w:color w:val="1F3864" w:themeColor="accent1" w:themeShade="80"/>
                                <w:sz w:val="40"/>
                                <w:szCs w:val="40"/>
                              </w:rPr>
                            </w:pPr>
                          </w:p>
                          <w:p w14:paraId="4C56F5E1" w14:textId="7056233C" w:rsidR="00F163CC" w:rsidRPr="00A90838" w:rsidRDefault="00F163CC" w:rsidP="00F163CC">
                            <w:pPr>
                              <w:spacing w:after="0"/>
                              <w:jc w:val="right"/>
                              <w:rPr>
                                <w:rFonts w:cstheme="minorHAnsi"/>
                                <w:b/>
                                <w:color w:val="1F3864" w:themeColor="accent1" w:themeShade="80"/>
                                <w:sz w:val="40"/>
                                <w:szCs w:val="40"/>
                              </w:rPr>
                            </w:pPr>
                            <w:r>
                              <w:rPr>
                                <w:rFonts w:cstheme="minorHAnsi"/>
                                <w:b/>
                                <w:color w:val="1F3864" w:themeColor="accent1" w:themeShade="80"/>
                                <w:sz w:val="40"/>
                                <w:szCs w:val="40"/>
                              </w:rPr>
                              <w:t>Manager, Corporate Development</w:t>
                            </w:r>
                          </w:p>
                          <w:p w14:paraId="3F239520" w14:textId="77777777" w:rsidR="00F163CC" w:rsidRPr="00D51C56" w:rsidRDefault="00F163CC" w:rsidP="00F163CC">
                            <w:pPr>
                              <w:jc w:val="right"/>
                              <w:rPr>
                                <w:rFonts w:cstheme="minorHAnsi"/>
                                <w:b/>
                                <w:color w:val="FFFFFF"/>
                                <w:sz w:val="56"/>
                                <w:szCs w:val="72"/>
                              </w:rPr>
                            </w:pPr>
                            <w:r w:rsidRPr="00D51C56">
                              <w:rPr>
                                <w:rFonts w:cstheme="minorHAnsi"/>
                                <w:b/>
                                <w:color w:val="FFFFFF"/>
                                <w:sz w:val="56"/>
                                <w:szCs w:val="72"/>
                              </w:rPr>
                              <w:t>POSITION 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4C5BD" id="_x0000_t202" coordsize="21600,21600" o:spt="202" path="m,l,21600r21600,l21600,xe">
                <v:stroke joinstyle="miter"/>
                <v:path gradientshapeok="t" o:connecttype="rect"/>
              </v:shapetype>
              <v:shape id="Text Box 3" o:spid="_x0000_s1026" type="#_x0000_t202" alt="Textbox with Manager, Corporate Development Position Profile written inside it." style="position:absolute;margin-left:439.05pt;margin-top:53.4pt;width:490.25pt;height:147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iJ4wgIAAGgFAAAOAAAAZHJzL2Uyb0RvYy54bWysVG1v0zAQ/o7Ef7D8mTYvpGkTLZ22liKk&#10;DSZt/AA3cRqLxGdst+mG+O+cnbYrAySE6IfUvrOfu+fu8V1c7ruW7Lg2AmRBo3FICZclVEJuCvr5&#10;YTWaUWIskxVrQfKCPnJDL+evX130KucxNNBWXBMEkSbvVUEba1UeBKZseMfMGBSX6KxBd8ziVm+C&#10;SrMe0bs2iMMwDXrQldJQcmPQuhycdO7x65qX9lNdG25JW1DMzfqv9t+1+wbzC5ZvNFONKA9psH/I&#10;omNCYtAT1JJZRrZa/ALViVKDgdqOS+gCqGtRcs8B2UThCzb3DVPcc8HiGHUqk/l/sOXH3Z0moiro&#10;W0ok67BFD3xvyTXsCVoqbkqsljOt0dIL25BbJtmG6zdkAVqBZpaTJd/xFlTHpSV3YIRFNZA7DbVo&#10;Oem1sJZLIqQRFSfCjl3Ve2VyDH6vMLzdYzhUj6+gUTdQfjFEwqJhcsOvtIa+4axC1pG7GZxdHXCM&#10;A1n3t1Bh+mxrwQPta925lmCRCaJj9x9PHXcUSzSmcZxG0wklJfqiWZpmoddEwPLjdaWNfc+hI25R&#10;UI2S8vBsd2OsS4flxyMumoFWVCvRtn6jN+tFq8mOofwW0TKLU8/gxbFWusMS3LUBcbBglhjD+Vy+&#10;Xk7fsihOwus4G63S2XSUrJLJKJuGs1EYZddZGiZZslx9dwlGSd6IquLyRkh+lHaU/J10Do9sEKUX&#10;N+kLmk3iydCjP5IM/e93JDth8aW3oivo7HSI5a6z72SFtFlumWiHdfBz+r7KWIPjv6+K14Fr/SAC&#10;u1/vEcWJYw3VIypCA/YL247jCRcN6CeKYmQ4ZczXLdOckvaDRFVlUZK42eA3yWQa40afe9bnHiZL&#10;hCqopWRYLuwwT7ZKi02DkQYdS7hCJdbCa+Q5q4N+8Tl7MofR4+bF+d6feh6Q8x8AAAD//wMAUEsD&#10;BBQABgAIAAAAIQCh6XNA3QAAAAgBAAAPAAAAZHJzL2Rvd25yZXYueG1sTI/BTsMwDIbvSHuHyEhc&#10;EEvG2NSVptOExoHjxjRxzBqvrdo4VZN25e0xJzjav/X7+7Lt5FoxYh9qTxoWcwUCqfC2plLD6fP9&#10;KQERoiFrWk+o4RsDbPPZXWZS6290wPEYS8ElFFKjoYqxS6UMRYXOhLnvkDi7+t6ZyGNfStubG5e7&#10;Vj4rtZbO1MQfKtPhW4VFcxychma/ODVh+CrOy72Ph+Xw+BFG1Prhftq9gog4xb9j+MVndMiZ6eIH&#10;skG0Glgk8latWYDjTaJWIC4aXpRKQOaZ/C+Q/wAAAP//AwBQSwECLQAUAAYACAAAACEAtoM4kv4A&#10;AADhAQAAEwAAAAAAAAAAAAAAAAAAAAAAW0NvbnRlbnRfVHlwZXNdLnhtbFBLAQItABQABgAIAAAA&#10;IQA4/SH/1gAAAJQBAAALAAAAAAAAAAAAAAAAAC8BAABfcmVscy8ucmVsc1BLAQItABQABgAIAAAA&#10;IQB7hiJ4wgIAAGgFAAAOAAAAAAAAAAAAAAAAAC4CAABkcnMvZTJvRG9jLnhtbFBLAQItABQABgAI&#10;AAAAIQCh6XNA3QAAAAgBAAAPAAAAAAAAAAAAAAAAABwFAABkcnMvZG93bnJldi54bWxQSwUGAAAA&#10;AAQABADzAAAAJgYAAAAA&#10;" fillcolor="#c1d926" stroked="f">
                <v:textbox>
                  <w:txbxContent>
                    <w:p w14:paraId="2F09FDC4" w14:textId="77777777" w:rsidR="00F163CC" w:rsidRDefault="00F163CC" w:rsidP="00F163CC">
                      <w:pPr>
                        <w:spacing w:after="0"/>
                        <w:jc w:val="right"/>
                        <w:rPr>
                          <w:rFonts w:ascii="Cambria" w:hAnsi="Cambria"/>
                          <w:b/>
                          <w:color w:val="1F3864" w:themeColor="accent1" w:themeShade="80"/>
                          <w:sz w:val="40"/>
                          <w:szCs w:val="40"/>
                        </w:rPr>
                      </w:pPr>
                    </w:p>
                    <w:p w14:paraId="4C56F5E1" w14:textId="7056233C" w:rsidR="00F163CC" w:rsidRPr="00A90838" w:rsidRDefault="00F163CC" w:rsidP="00F163CC">
                      <w:pPr>
                        <w:spacing w:after="0"/>
                        <w:jc w:val="right"/>
                        <w:rPr>
                          <w:rFonts w:cstheme="minorHAnsi"/>
                          <w:b/>
                          <w:color w:val="1F3864" w:themeColor="accent1" w:themeShade="80"/>
                          <w:sz w:val="40"/>
                          <w:szCs w:val="40"/>
                        </w:rPr>
                      </w:pPr>
                      <w:r>
                        <w:rPr>
                          <w:rFonts w:cstheme="minorHAnsi"/>
                          <w:b/>
                          <w:color w:val="1F3864" w:themeColor="accent1" w:themeShade="80"/>
                          <w:sz w:val="40"/>
                          <w:szCs w:val="40"/>
                        </w:rPr>
                        <w:t>Manager, Corporate Development</w:t>
                      </w:r>
                    </w:p>
                    <w:p w14:paraId="3F239520" w14:textId="77777777" w:rsidR="00F163CC" w:rsidRPr="00D51C56" w:rsidRDefault="00F163CC" w:rsidP="00F163CC">
                      <w:pPr>
                        <w:jc w:val="right"/>
                        <w:rPr>
                          <w:rFonts w:cstheme="minorHAnsi"/>
                          <w:b/>
                          <w:color w:val="FFFFFF"/>
                          <w:sz w:val="56"/>
                          <w:szCs w:val="72"/>
                        </w:rPr>
                      </w:pPr>
                      <w:r w:rsidRPr="00D51C56">
                        <w:rPr>
                          <w:rFonts w:cstheme="minorHAnsi"/>
                          <w:b/>
                          <w:color w:val="FFFFFF"/>
                          <w:sz w:val="56"/>
                          <w:szCs w:val="72"/>
                        </w:rPr>
                        <w:t>POSITION PROFILE</w:t>
                      </w:r>
                    </w:p>
                  </w:txbxContent>
                </v:textbox>
                <w10:wrap type="square" anchorx="page"/>
              </v:shape>
            </w:pict>
          </mc:Fallback>
        </mc:AlternateContent>
      </w:r>
    </w:p>
    <w:p w14:paraId="42CDF2E8" w14:textId="77777777" w:rsidR="0026155C" w:rsidRDefault="0026155C" w:rsidP="007C21D8">
      <w:pPr>
        <w:rPr>
          <w:rFonts w:cstheme="minorHAnsi"/>
          <w:color w:val="538135" w:themeColor="accent6" w:themeShade="BF"/>
          <w:sz w:val="28"/>
          <w:szCs w:val="32"/>
          <w:lang w:val="en-CA"/>
        </w:rPr>
      </w:pPr>
    </w:p>
    <w:p w14:paraId="7A649FF8" w14:textId="626B2096" w:rsidR="007C21D8" w:rsidRPr="00F163CC" w:rsidRDefault="007C21D8" w:rsidP="007C21D8">
      <w:pPr>
        <w:rPr>
          <w:rFonts w:cstheme="minorHAnsi"/>
          <w:color w:val="538135" w:themeColor="accent6" w:themeShade="BF"/>
          <w:sz w:val="28"/>
          <w:szCs w:val="32"/>
          <w:lang w:val="en-CA"/>
        </w:rPr>
      </w:pPr>
      <w:r w:rsidRPr="00F163CC">
        <w:rPr>
          <w:rFonts w:cstheme="minorHAnsi"/>
          <w:color w:val="538135" w:themeColor="accent6" w:themeShade="BF"/>
          <w:sz w:val="28"/>
          <w:szCs w:val="32"/>
          <w:lang w:val="en-CA"/>
        </w:rPr>
        <w:t>The Position</w:t>
      </w:r>
    </w:p>
    <w:p w14:paraId="0159EE80" w14:textId="77777777" w:rsidR="007C21D8" w:rsidRPr="000C2CD0" w:rsidRDefault="007C21D8" w:rsidP="007C21D8">
      <w:pPr>
        <w:rPr>
          <w:rFonts w:cstheme="minorHAnsi"/>
          <w:color w:val="ED7D31" w:themeColor="accent2"/>
          <w:sz w:val="24"/>
          <w:szCs w:val="24"/>
          <w:lang w:val="en-CA"/>
        </w:rPr>
      </w:pPr>
      <w:r w:rsidRPr="000C2CD0">
        <w:rPr>
          <w:rFonts w:cstheme="minorHAnsi"/>
          <w:b/>
          <w:sz w:val="24"/>
          <w:szCs w:val="24"/>
          <w:lang w:val="en-CA"/>
        </w:rPr>
        <w:t>Organization:</w:t>
      </w:r>
      <w:r w:rsidRPr="000C2CD0">
        <w:rPr>
          <w:rFonts w:cstheme="minorHAnsi"/>
          <w:sz w:val="24"/>
          <w:szCs w:val="24"/>
          <w:lang w:val="en-CA"/>
        </w:rPr>
        <w:t xml:space="preserve"> </w:t>
      </w:r>
      <w:r w:rsidRPr="000C2CD0">
        <w:rPr>
          <w:rFonts w:cstheme="minorHAnsi"/>
          <w:sz w:val="24"/>
          <w:szCs w:val="24"/>
          <w:lang w:val="en-CA"/>
        </w:rPr>
        <w:tab/>
      </w:r>
      <w:r w:rsidRPr="000C2CD0">
        <w:rPr>
          <w:rFonts w:cstheme="minorHAnsi"/>
          <w:sz w:val="24"/>
          <w:szCs w:val="24"/>
          <w:lang w:val="en-CA"/>
        </w:rPr>
        <w:tab/>
      </w:r>
      <w:r w:rsidRPr="000C2CD0">
        <w:rPr>
          <w:rFonts w:cstheme="minorHAnsi"/>
          <w:sz w:val="24"/>
          <w:szCs w:val="24"/>
          <w:lang w:val="en-CA"/>
        </w:rPr>
        <w:tab/>
      </w:r>
      <w:hyperlink r:id="rId13" w:history="1">
        <w:r w:rsidRPr="000C2CD0">
          <w:rPr>
            <w:rStyle w:val="Hyperlink"/>
            <w:rFonts w:cstheme="minorHAnsi"/>
            <w:color w:val="ED7D31" w:themeColor="accent2"/>
            <w:sz w:val="24"/>
            <w:szCs w:val="24"/>
            <w:u w:val="none"/>
            <w:lang w:val="en-CA"/>
          </w:rPr>
          <w:t>Fighting Blindness Canada</w:t>
        </w:r>
      </w:hyperlink>
    </w:p>
    <w:p w14:paraId="721F4C49" w14:textId="77777777" w:rsidR="007C21D8" w:rsidRPr="000C2CD0" w:rsidRDefault="007C21D8" w:rsidP="007C21D8">
      <w:pPr>
        <w:spacing w:line="240" w:lineRule="auto"/>
        <w:rPr>
          <w:rFonts w:cstheme="minorHAnsi"/>
          <w:sz w:val="24"/>
          <w:szCs w:val="24"/>
          <w:lang w:val="en-CA"/>
        </w:rPr>
      </w:pPr>
      <w:r w:rsidRPr="000C2CD0">
        <w:rPr>
          <w:rFonts w:cstheme="minorHAnsi"/>
          <w:b/>
          <w:sz w:val="24"/>
          <w:szCs w:val="24"/>
          <w:lang w:val="en-CA"/>
        </w:rPr>
        <w:t>Title:</w:t>
      </w:r>
      <w:r w:rsidRPr="000C2CD0">
        <w:rPr>
          <w:rFonts w:cstheme="minorHAnsi"/>
          <w:sz w:val="24"/>
          <w:szCs w:val="24"/>
          <w:lang w:val="en-CA"/>
        </w:rPr>
        <w:t xml:space="preserve"> </w:t>
      </w:r>
      <w:r w:rsidRPr="000C2CD0">
        <w:rPr>
          <w:rFonts w:cstheme="minorHAnsi"/>
          <w:sz w:val="24"/>
          <w:szCs w:val="24"/>
          <w:lang w:val="en-CA"/>
        </w:rPr>
        <w:tab/>
      </w:r>
      <w:r w:rsidRPr="000C2CD0">
        <w:rPr>
          <w:rFonts w:cstheme="minorHAnsi"/>
          <w:sz w:val="24"/>
          <w:szCs w:val="24"/>
          <w:lang w:val="en-CA"/>
        </w:rPr>
        <w:tab/>
      </w:r>
      <w:r w:rsidRPr="000C2CD0">
        <w:rPr>
          <w:rFonts w:cstheme="minorHAnsi"/>
          <w:sz w:val="24"/>
          <w:szCs w:val="24"/>
          <w:lang w:val="en-CA"/>
        </w:rPr>
        <w:tab/>
      </w:r>
      <w:r w:rsidRPr="000C2CD0">
        <w:rPr>
          <w:rFonts w:cstheme="minorHAnsi"/>
          <w:sz w:val="24"/>
          <w:szCs w:val="24"/>
          <w:lang w:val="en-CA"/>
        </w:rPr>
        <w:tab/>
        <w:t>Manager, Corporate Development</w:t>
      </w:r>
    </w:p>
    <w:p w14:paraId="35BE77AB" w14:textId="1A35E4FA" w:rsidR="007C21D8" w:rsidRPr="000C2CD0" w:rsidRDefault="007C21D8" w:rsidP="00E53358">
      <w:pPr>
        <w:ind w:left="2880" w:hanging="2880"/>
        <w:jc w:val="both"/>
        <w:rPr>
          <w:rFonts w:ascii="Calibri" w:hAnsi="Calibri" w:cs="Calibri"/>
          <w:b/>
          <w:sz w:val="24"/>
          <w:szCs w:val="24"/>
        </w:rPr>
      </w:pPr>
      <w:r w:rsidRPr="000C2CD0">
        <w:rPr>
          <w:rFonts w:ascii="Calibri" w:eastAsia="Times New Roman" w:hAnsi="Calibri" w:cs="Calibri"/>
          <w:b/>
          <w:sz w:val="24"/>
          <w:szCs w:val="24"/>
          <w:lang w:val="en-CA"/>
        </w:rPr>
        <w:t xml:space="preserve">Reports to: </w:t>
      </w:r>
      <w:r w:rsidRPr="000C2CD0">
        <w:rPr>
          <w:rFonts w:ascii="Calibri" w:eastAsia="Times New Roman" w:hAnsi="Calibri" w:cs="Calibri"/>
          <w:b/>
          <w:sz w:val="24"/>
          <w:szCs w:val="24"/>
          <w:lang w:val="en-CA"/>
        </w:rPr>
        <w:tab/>
      </w:r>
      <w:hyperlink r:id="rId14" w:history="1">
        <w:r w:rsidR="00E53358" w:rsidRPr="000C2CD0">
          <w:rPr>
            <w:rStyle w:val="Hyperlink"/>
            <w:rFonts w:ascii="Calibri" w:hAnsi="Calibri" w:cs="Calibri"/>
            <w:color w:val="ED7D31" w:themeColor="accent2"/>
            <w:sz w:val="24"/>
            <w:szCs w:val="24"/>
            <w:u w:val="none"/>
          </w:rPr>
          <w:t>President &amp; CEO</w:t>
        </w:r>
      </w:hyperlink>
      <w:r w:rsidR="00E53358" w:rsidRPr="000C2CD0">
        <w:rPr>
          <w:rFonts w:ascii="Calibri" w:hAnsi="Calibri" w:cs="Calibri"/>
          <w:color w:val="ED7D31" w:themeColor="accent2"/>
          <w:sz w:val="24"/>
          <w:szCs w:val="24"/>
        </w:rPr>
        <w:t xml:space="preserve"> </w:t>
      </w:r>
    </w:p>
    <w:p w14:paraId="6701B6C2" w14:textId="77777777" w:rsidR="007C21D8" w:rsidRPr="000C2CD0" w:rsidRDefault="007C21D8" w:rsidP="007C21D8">
      <w:pPr>
        <w:spacing w:after="0" w:line="240" w:lineRule="auto"/>
        <w:ind w:left="2880" w:hanging="2880"/>
        <w:rPr>
          <w:rFonts w:ascii="Calibri" w:eastAsia="Times New Roman" w:hAnsi="Calibri" w:cs="Calibri"/>
          <w:sz w:val="2"/>
          <w:szCs w:val="2"/>
          <w:lang w:val="en-CA"/>
        </w:rPr>
      </w:pPr>
    </w:p>
    <w:p w14:paraId="27EA4BD0" w14:textId="41219992" w:rsidR="0026155C" w:rsidRPr="000C2CD0" w:rsidRDefault="007C21D8" w:rsidP="007C21D8">
      <w:pPr>
        <w:jc w:val="both"/>
        <w:rPr>
          <w:rFonts w:ascii="Calibri" w:eastAsia="Times New Roman" w:hAnsi="Calibri" w:cs="Calibri"/>
          <w:sz w:val="24"/>
          <w:szCs w:val="24"/>
          <w:lang w:val="en-CA"/>
        </w:rPr>
      </w:pPr>
      <w:r w:rsidRPr="000C2CD0">
        <w:rPr>
          <w:rFonts w:ascii="Calibri" w:eastAsia="Times New Roman" w:hAnsi="Calibri" w:cs="Calibri"/>
          <w:b/>
          <w:sz w:val="24"/>
          <w:szCs w:val="24"/>
          <w:lang w:val="en-CA"/>
        </w:rPr>
        <w:t xml:space="preserve">Location: </w:t>
      </w:r>
      <w:r w:rsidRPr="000C2CD0">
        <w:rPr>
          <w:rFonts w:ascii="Calibri" w:eastAsia="Times New Roman" w:hAnsi="Calibri" w:cs="Calibri"/>
          <w:b/>
          <w:sz w:val="24"/>
          <w:szCs w:val="24"/>
          <w:lang w:val="en-CA"/>
        </w:rPr>
        <w:tab/>
      </w:r>
      <w:r w:rsidR="003D0122" w:rsidRPr="000C2CD0">
        <w:rPr>
          <w:rFonts w:ascii="Calibri" w:eastAsia="Times New Roman" w:hAnsi="Calibri" w:cs="Calibri"/>
          <w:b/>
          <w:sz w:val="24"/>
          <w:szCs w:val="24"/>
          <w:lang w:val="en-CA"/>
        </w:rPr>
        <w:tab/>
      </w:r>
      <w:r w:rsidR="003D0122" w:rsidRPr="000C2CD0">
        <w:rPr>
          <w:rFonts w:ascii="Calibri" w:eastAsia="Times New Roman" w:hAnsi="Calibri" w:cs="Calibri"/>
          <w:b/>
          <w:sz w:val="24"/>
          <w:szCs w:val="24"/>
          <w:lang w:val="en-CA"/>
        </w:rPr>
        <w:tab/>
      </w:r>
      <w:r w:rsidRPr="000C2CD0">
        <w:rPr>
          <w:rFonts w:ascii="Calibri" w:eastAsia="Times New Roman" w:hAnsi="Calibri" w:cs="Calibri"/>
          <w:sz w:val="24"/>
          <w:szCs w:val="24"/>
          <w:lang w:val="en-CA"/>
        </w:rPr>
        <w:t>890 Yonge Street, 12</w:t>
      </w:r>
      <w:r w:rsidRPr="000C2CD0">
        <w:rPr>
          <w:rFonts w:ascii="Calibri" w:eastAsia="Times New Roman" w:hAnsi="Calibri" w:cs="Calibri"/>
          <w:sz w:val="24"/>
          <w:szCs w:val="24"/>
          <w:vertAlign w:val="superscript"/>
          <w:lang w:val="en-CA"/>
        </w:rPr>
        <w:t>th</w:t>
      </w:r>
      <w:r w:rsidRPr="000C2CD0">
        <w:rPr>
          <w:rFonts w:ascii="Calibri" w:eastAsia="Times New Roman" w:hAnsi="Calibri" w:cs="Calibri"/>
          <w:sz w:val="24"/>
          <w:szCs w:val="24"/>
          <w:lang w:val="en-CA"/>
        </w:rPr>
        <w:t xml:space="preserve"> floor</w:t>
      </w:r>
    </w:p>
    <w:p w14:paraId="2C7F7946" w14:textId="32B6BFD6" w:rsidR="007C21D8" w:rsidRDefault="007C21D8" w:rsidP="00B51DF1">
      <w:pPr>
        <w:pStyle w:val="Heading1"/>
        <w:rPr>
          <w:noProof/>
          <w:lang w:val="en-CA" w:eastAsia="en-CA"/>
        </w:rPr>
      </w:pPr>
      <w:r>
        <w:rPr>
          <w:noProof/>
          <w:lang w:val="en-CA" w:eastAsia="en-CA"/>
        </w:rPr>
        <w:t>Is this you?</w:t>
      </w:r>
    </w:p>
    <w:p w14:paraId="4E991C7E" w14:textId="4952F3B6" w:rsidR="007C21D8" w:rsidRPr="000C2CD0" w:rsidRDefault="007C21D8" w:rsidP="007C21D8">
      <w:pPr>
        <w:jc w:val="both"/>
        <w:rPr>
          <w:rFonts w:cstheme="minorHAnsi"/>
          <w:sz w:val="24"/>
          <w:szCs w:val="24"/>
          <w:lang w:val="en-CA"/>
        </w:rPr>
      </w:pPr>
      <w:r w:rsidRPr="000C2CD0">
        <w:rPr>
          <w:rFonts w:cstheme="minorHAnsi"/>
          <w:sz w:val="24"/>
          <w:szCs w:val="24"/>
          <w:lang w:val="en-CA"/>
        </w:rPr>
        <w:t>Would you be invigorated to work for a movement that is discovering the cures for blinding eye disease</w:t>
      </w:r>
      <w:r w:rsidR="003D0122" w:rsidRPr="000C2CD0">
        <w:rPr>
          <w:rFonts w:cstheme="minorHAnsi"/>
          <w:sz w:val="24"/>
          <w:szCs w:val="24"/>
          <w:lang w:val="en-CA"/>
        </w:rPr>
        <w:t>s</w:t>
      </w:r>
      <w:r w:rsidRPr="000C2CD0">
        <w:rPr>
          <w:rFonts w:cstheme="minorHAnsi"/>
          <w:sz w:val="24"/>
          <w:szCs w:val="24"/>
          <w:lang w:val="en-CA"/>
        </w:rPr>
        <w:t xml:space="preserve">? </w:t>
      </w:r>
    </w:p>
    <w:p w14:paraId="62E6E8A9" w14:textId="486F0994" w:rsidR="007C21D8" w:rsidRPr="000C2CD0" w:rsidRDefault="007C21D8" w:rsidP="007C21D8">
      <w:pPr>
        <w:jc w:val="both"/>
        <w:rPr>
          <w:rFonts w:cstheme="minorHAnsi"/>
          <w:sz w:val="24"/>
          <w:szCs w:val="24"/>
          <w:lang w:val="en-CA"/>
        </w:rPr>
      </w:pPr>
      <w:r w:rsidRPr="000C2CD0">
        <w:rPr>
          <w:rFonts w:cstheme="minorHAnsi"/>
          <w:sz w:val="24"/>
          <w:szCs w:val="24"/>
          <w:lang w:val="en-CA"/>
        </w:rPr>
        <w:t xml:space="preserve">Your peers would describe you as a </w:t>
      </w:r>
      <w:r w:rsidR="005D2245" w:rsidRPr="000C2CD0">
        <w:rPr>
          <w:rFonts w:cstheme="minorHAnsi"/>
          <w:sz w:val="24"/>
          <w:szCs w:val="24"/>
          <w:lang w:val="en-CA"/>
        </w:rPr>
        <w:t xml:space="preserve">proactive </w:t>
      </w:r>
      <w:r w:rsidRPr="000C2CD0">
        <w:rPr>
          <w:rFonts w:cstheme="minorHAnsi"/>
          <w:sz w:val="24"/>
          <w:szCs w:val="24"/>
          <w:lang w:val="en-CA"/>
        </w:rPr>
        <w:t xml:space="preserve">self-starter, which you would humbly agree. You have successfully sought out new relationships for your organization and have found ways to continually engage and involve your </w:t>
      </w:r>
      <w:r w:rsidR="007C3809" w:rsidRPr="000C2CD0">
        <w:rPr>
          <w:rFonts w:cstheme="minorHAnsi"/>
          <w:sz w:val="24"/>
          <w:szCs w:val="24"/>
          <w:lang w:val="en-CA"/>
        </w:rPr>
        <w:t xml:space="preserve">corporate </w:t>
      </w:r>
      <w:r w:rsidRPr="000C2CD0">
        <w:rPr>
          <w:rFonts w:cstheme="minorHAnsi"/>
          <w:sz w:val="24"/>
          <w:szCs w:val="24"/>
          <w:lang w:val="en-CA"/>
        </w:rPr>
        <w:t xml:space="preserve">partners. You would consider yourself an “up and comer”; you are extremely motivated and have a high tolerance for ambiguity.  You have a strong command of the written language and feel comfortable creating proposals and </w:t>
      </w:r>
      <w:r w:rsidR="007C3809" w:rsidRPr="000C2CD0">
        <w:rPr>
          <w:rFonts w:cstheme="minorHAnsi"/>
          <w:sz w:val="24"/>
          <w:szCs w:val="24"/>
          <w:lang w:val="en-CA"/>
        </w:rPr>
        <w:t xml:space="preserve">writing </w:t>
      </w:r>
      <w:r w:rsidRPr="000C2CD0">
        <w:rPr>
          <w:rFonts w:cstheme="minorHAnsi"/>
          <w:sz w:val="24"/>
          <w:szCs w:val="24"/>
          <w:lang w:val="en-CA"/>
        </w:rPr>
        <w:t xml:space="preserve">grants. </w:t>
      </w:r>
    </w:p>
    <w:p w14:paraId="4F7881E5" w14:textId="52571C44" w:rsidR="007C21D8" w:rsidRPr="000C2CD0" w:rsidRDefault="007C21D8" w:rsidP="007C21D8">
      <w:pPr>
        <w:jc w:val="both"/>
        <w:rPr>
          <w:rFonts w:cstheme="minorHAnsi"/>
          <w:sz w:val="24"/>
          <w:szCs w:val="24"/>
          <w:lang w:val="en-CA"/>
        </w:rPr>
      </w:pPr>
      <w:r w:rsidRPr="000C2CD0">
        <w:rPr>
          <w:rFonts w:cstheme="minorHAnsi"/>
          <w:sz w:val="24"/>
          <w:szCs w:val="24"/>
          <w:lang w:val="en-CA"/>
        </w:rPr>
        <w:t>You may currently be in a fundraising support role and you are looking to work on the front-line. You are known as a ‘go getter</w:t>
      </w:r>
      <w:r w:rsidR="00557CEC" w:rsidRPr="000C2CD0">
        <w:rPr>
          <w:rFonts w:cstheme="minorHAnsi"/>
          <w:sz w:val="24"/>
          <w:szCs w:val="24"/>
          <w:lang w:val="en-CA"/>
        </w:rPr>
        <w:t>’ and</w:t>
      </w:r>
      <w:r w:rsidRPr="000C2CD0">
        <w:rPr>
          <w:rFonts w:cstheme="minorHAnsi"/>
          <w:sz w:val="24"/>
          <w:szCs w:val="24"/>
          <w:lang w:val="en-CA"/>
        </w:rPr>
        <w:t xml:space="preserve"> </w:t>
      </w:r>
      <w:r w:rsidR="00557CEC" w:rsidRPr="000C2CD0">
        <w:rPr>
          <w:rFonts w:cstheme="minorHAnsi"/>
          <w:sz w:val="24"/>
          <w:szCs w:val="24"/>
          <w:lang w:val="en-CA"/>
        </w:rPr>
        <w:t>not</w:t>
      </w:r>
      <w:r w:rsidRPr="000C2CD0">
        <w:rPr>
          <w:rFonts w:cstheme="minorHAnsi"/>
          <w:sz w:val="24"/>
          <w:szCs w:val="24"/>
          <w:lang w:val="en-CA"/>
        </w:rPr>
        <w:t xml:space="preserve"> afraid to pick up the phone and speak to </w:t>
      </w:r>
      <w:r w:rsidR="007C3809" w:rsidRPr="000C2CD0">
        <w:rPr>
          <w:rFonts w:cstheme="minorHAnsi"/>
          <w:sz w:val="24"/>
          <w:szCs w:val="24"/>
          <w:lang w:val="en-CA"/>
        </w:rPr>
        <w:t>anyone</w:t>
      </w:r>
      <w:r w:rsidRPr="000C2CD0">
        <w:rPr>
          <w:rFonts w:cstheme="minorHAnsi"/>
          <w:sz w:val="24"/>
          <w:szCs w:val="24"/>
          <w:lang w:val="en-CA"/>
        </w:rPr>
        <w:t xml:space="preserve"> – though beyond that you find ways to make a meaningful connection with folks. </w:t>
      </w:r>
    </w:p>
    <w:p w14:paraId="5D1C1A9C" w14:textId="77777777" w:rsidR="007C21D8" w:rsidRPr="000C2CD0" w:rsidRDefault="007C21D8" w:rsidP="007C21D8">
      <w:pPr>
        <w:jc w:val="both"/>
        <w:rPr>
          <w:rFonts w:cstheme="minorHAnsi"/>
          <w:sz w:val="24"/>
          <w:szCs w:val="24"/>
          <w:lang w:val="en-CA"/>
        </w:rPr>
      </w:pPr>
      <w:r w:rsidRPr="000C2CD0">
        <w:rPr>
          <w:rFonts w:cstheme="minorHAnsi"/>
          <w:sz w:val="24"/>
          <w:szCs w:val="24"/>
          <w:lang w:val="en-CA"/>
        </w:rPr>
        <w:t xml:space="preserve">You are extremely organized and don’t get distracted easily. You know how to effectively identify and foster corporate relationships. Ideally you have successfully worked in corporate fundraising within the charitable sector and have secured support from corporations and their foundations in the form of philanthropic gifts, sponsorship, cause marketing, and workplace fundraising including third party events. </w:t>
      </w:r>
    </w:p>
    <w:p w14:paraId="1A35CC82" w14:textId="49C39EF6" w:rsidR="007C21D8" w:rsidRPr="000C2CD0" w:rsidRDefault="007C21D8" w:rsidP="007C21D8">
      <w:pPr>
        <w:jc w:val="both"/>
        <w:rPr>
          <w:rFonts w:cstheme="minorHAnsi"/>
          <w:sz w:val="24"/>
          <w:szCs w:val="24"/>
          <w:lang w:val="en-CA"/>
        </w:rPr>
      </w:pPr>
      <w:r w:rsidRPr="000C2CD0">
        <w:rPr>
          <w:rFonts w:cstheme="minorHAnsi"/>
          <w:sz w:val="24"/>
          <w:szCs w:val="24"/>
          <w:lang w:val="en-CA"/>
        </w:rPr>
        <w:t xml:space="preserve">You pride yourself in your relationship building (and maintaining) ability. You aren’t afraid of a challenge, in fact, challenges are what keep you going. You are known for your work ethic and want to inspire colleagues with your driven and motivational personality and work ethic. You are a culture-setter who cares about your personal wellbeing and the wellbeing of your team members as much as you care about </w:t>
      </w:r>
      <w:r w:rsidR="002A061B" w:rsidRPr="000C2CD0">
        <w:rPr>
          <w:rFonts w:cstheme="minorHAnsi"/>
          <w:sz w:val="24"/>
          <w:szCs w:val="24"/>
          <w:lang w:val="en-CA"/>
        </w:rPr>
        <w:t xml:space="preserve">the cause. </w:t>
      </w:r>
    </w:p>
    <w:p w14:paraId="1CF3580B" w14:textId="77777777" w:rsidR="007C21D8" w:rsidRPr="000C2CD0" w:rsidRDefault="007C21D8" w:rsidP="007C21D8">
      <w:pPr>
        <w:jc w:val="both"/>
        <w:rPr>
          <w:rFonts w:cstheme="minorHAnsi"/>
          <w:sz w:val="24"/>
          <w:szCs w:val="24"/>
          <w:lang w:val="en-CA"/>
        </w:rPr>
      </w:pPr>
      <w:r w:rsidRPr="000C2CD0">
        <w:rPr>
          <w:rFonts w:cstheme="minorHAnsi"/>
          <w:sz w:val="24"/>
          <w:szCs w:val="24"/>
          <w:lang w:val="en-CA"/>
        </w:rPr>
        <w:t>Does this sound like you? If so, please read on…</w:t>
      </w:r>
    </w:p>
    <w:p w14:paraId="2D92FBB6" w14:textId="77777777" w:rsidR="000C2CD0" w:rsidRDefault="000C2CD0" w:rsidP="00F163CC">
      <w:pPr>
        <w:jc w:val="both"/>
        <w:rPr>
          <w:rFonts w:cstheme="minorHAnsi"/>
          <w:bCs/>
          <w:noProof/>
          <w:color w:val="538135" w:themeColor="accent6" w:themeShade="BF"/>
          <w:sz w:val="28"/>
          <w:szCs w:val="32"/>
          <w:lang w:val="en-CA" w:eastAsia="en-CA"/>
        </w:rPr>
      </w:pPr>
    </w:p>
    <w:p w14:paraId="697A6F46" w14:textId="77777777" w:rsidR="00DA2411" w:rsidRDefault="00DA2411" w:rsidP="00F163CC">
      <w:pPr>
        <w:jc w:val="both"/>
        <w:rPr>
          <w:rFonts w:cstheme="minorHAnsi"/>
          <w:bCs/>
          <w:noProof/>
          <w:color w:val="538135" w:themeColor="accent6" w:themeShade="BF"/>
          <w:sz w:val="28"/>
          <w:szCs w:val="32"/>
          <w:lang w:val="en-CA" w:eastAsia="en-CA"/>
        </w:rPr>
      </w:pPr>
    </w:p>
    <w:p w14:paraId="44E158A1" w14:textId="68463C0B" w:rsidR="00F163CC" w:rsidRDefault="007C21D8" w:rsidP="00B51DF1">
      <w:pPr>
        <w:pStyle w:val="Heading1"/>
        <w:rPr>
          <w:noProof/>
          <w:lang w:val="en-CA" w:eastAsia="en-CA"/>
        </w:rPr>
      </w:pPr>
      <w:r>
        <w:rPr>
          <w:noProof/>
          <w:lang w:val="en-CA" w:eastAsia="en-CA"/>
        </w:rPr>
        <w:lastRenderedPageBreak/>
        <w:t>The Organization</w:t>
      </w:r>
    </w:p>
    <w:p w14:paraId="2779DD52" w14:textId="77777777" w:rsidR="00FC7EFA" w:rsidRPr="000C2CD0" w:rsidRDefault="00FC7EFA" w:rsidP="00B51DF1">
      <w:pPr>
        <w:pStyle w:val="Body"/>
        <w:rPr>
          <w:b/>
        </w:rPr>
      </w:pPr>
      <w:r w:rsidRPr="000C2CD0">
        <w:t>Fighting Blindness Canada (FBC) is Canada’s leading private funder of vision research.</w:t>
      </w:r>
    </w:p>
    <w:p w14:paraId="092C5D32" w14:textId="2E496E2B" w:rsidR="00FC7EFA" w:rsidRPr="000C2CD0" w:rsidRDefault="00FC7EFA" w:rsidP="00B51DF1">
      <w:pPr>
        <w:pStyle w:val="Body"/>
        <w:rPr>
          <w:b/>
        </w:rPr>
      </w:pPr>
      <w:r w:rsidRPr="000C2CD0">
        <w:t>FBC offers hope to Canadians by identifying the best, most promising research that is driving treatments and cures for blinding eye diseases, and by raising and stewarding funds to support this essential, sight-saving research.</w:t>
      </w:r>
      <w:r w:rsidR="00D61F21" w:rsidRPr="000C2CD0">
        <w:t xml:space="preserve"> Vision research is on the cusp of transforming care for blinding eye diseases.</w:t>
      </w:r>
    </w:p>
    <w:p w14:paraId="060008CE" w14:textId="77777777" w:rsidR="00FC7EFA" w:rsidRPr="000C2CD0" w:rsidRDefault="00FC7EFA" w:rsidP="00B51DF1">
      <w:pPr>
        <w:pStyle w:val="Body"/>
        <w:rPr>
          <w:b/>
        </w:rPr>
      </w:pPr>
      <w:r w:rsidRPr="000C2CD0">
        <w:t>Over their 45-year history, FBC has invested over $40 million to support vision research and education across Canada: that’s over 200 research grants that have led to over 600 new discoveries in areas such as stem cell research, neuroprotective therapies, technological developments, pharmaceuticals, and gene therapies.</w:t>
      </w:r>
    </w:p>
    <w:p w14:paraId="4A5E7ECF" w14:textId="2314DE68" w:rsidR="00FC7EFA" w:rsidRPr="000C2CD0" w:rsidRDefault="00FC7EFA" w:rsidP="00B51DF1">
      <w:pPr>
        <w:pStyle w:val="Body"/>
        <w:rPr>
          <w:b/>
        </w:rPr>
      </w:pPr>
      <w:r w:rsidRPr="000C2CD0">
        <w:t xml:space="preserve">FBC is committed to developing vision research funding partnerships in Canada and internationally. </w:t>
      </w:r>
    </w:p>
    <w:p w14:paraId="263398FA" w14:textId="1FDA34A6" w:rsidR="00FC7EFA" w:rsidRPr="000C2CD0" w:rsidRDefault="0026155C" w:rsidP="00B51DF1">
      <w:pPr>
        <w:pStyle w:val="Body"/>
        <w:rPr>
          <w:b/>
        </w:rPr>
      </w:pPr>
      <w:r w:rsidRPr="000C2CD0">
        <w:t>T</w:t>
      </w:r>
      <w:r w:rsidR="00FC7EFA" w:rsidRPr="000C2CD0">
        <w:t xml:space="preserve">he research and educational initiatives FBC funds </w:t>
      </w:r>
      <w:proofErr w:type="gramStart"/>
      <w:r w:rsidR="00E101A5" w:rsidRPr="000C2CD0">
        <w:t>supports</w:t>
      </w:r>
      <w:proofErr w:type="gramEnd"/>
      <w:r w:rsidR="00FC7EFA" w:rsidRPr="000C2CD0">
        <w:t xml:space="preserve"> their goal of understanding why vision loss occurs, how it can be slowed or stopped, and how sight can be restored.</w:t>
      </w:r>
    </w:p>
    <w:p w14:paraId="24807721" w14:textId="72A4FF10" w:rsidR="00FC7EFA" w:rsidRPr="000C2CD0" w:rsidRDefault="00FC7EFA" w:rsidP="00B51DF1">
      <w:pPr>
        <w:pStyle w:val="Body"/>
        <w:rPr>
          <w:b/>
        </w:rPr>
      </w:pPr>
      <w:r w:rsidRPr="000C2CD0">
        <w:t>Fighting Blindness Canada (FBC) has been leading the fight against blindness since 1974, when they first received charitable status as the Retinitis Pigmentosa Foundation of Canada. In 2000, they became the Foundation Fighting Blindness and expanded their mission beyond inherited retinal diseases, such as retinitis pigmentosa, to include age-related macular degeneration.</w:t>
      </w:r>
    </w:p>
    <w:p w14:paraId="608F6EB9" w14:textId="6866185A" w:rsidR="00F163CC" w:rsidRPr="000C2CD0" w:rsidRDefault="00FC7EFA" w:rsidP="00B51DF1">
      <w:pPr>
        <w:pStyle w:val="Body"/>
        <w:rPr>
          <w:b/>
        </w:rPr>
      </w:pPr>
      <w:r w:rsidRPr="000C2CD0">
        <w:t>FBC’s long-term focus on funding vision research steadily demonstrated that a discovery about one disease often reveals important insights about another. Many of the most promising and exciting vision research projects are relevant to many different eye diseases. These meaningful interconnections inspired and informed the expansion of their mission to include all blinding eye diseases. To communicate this expansion, they became Fighting Blindness Canada on April 25, 2019—the country’s leading private funder of vision research.</w:t>
      </w:r>
    </w:p>
    <w:p w14:paraId="41B5B759" w14:textId="77777777" w:rsidR="0026155C" w:rsidRPr="000C2CD0" w:rsidRDefault="0026155C" w:rsidP="00DC0700">
      <w:pPr>
        <w:spacing w:after="0" w:line="240" w:lineRule="auto"/>
        <w:rPr>
          <w:rFonts w:cstheme="minorHAnsi"/>
          <w:color w:val="538135" w:themeColor="accent6" w:themeShade="BF"/>
          <w:sz w:val="16"/>
          <w:szCs w:val="18"/>
          <w:lang w:val="en-CA"/>
        </w:rPr>
      </w:pPr>
    </w:p>
    <w:p w14:paraId="7DB9DA4E" w14:textId="1D2C25E0" w:rsidR="00F163CC" w:rsidRDefault="00F163CC" w:rsidP="00B51DF1">
      <w:pPr>
        <w:pStyle w:val="Heading1"/>
        <w:rPr>
          <w:lang w:val="en-CA"/>
        </w:rPr>
      </w:pPr>
      <w:r w:rsidRPr="00F163CC">
        <w:rPr>
          <w:lang w:val="en-CA"/>
        </w:rPr>
        <w:t>The Role</w:t>
      </w:r>
    </w:p>
    <w:p w14:paraId="084B892C" w14:textId="77777777" w:rsidR="00F22BD8" w:rsidRPr="00DC0700" w:rsidRDefault="00F22BD8" w:rsidP="00DC0700">
      <w:pPr>
        <w:spacing w:after="0" w:line="240" w:lineRule="auto"/>
        <w:rPr>
          <w:rFonts w:ascii="Calibri" w:eastAsia="Times New Roman" w:hAnsi="Calibri" w:cs="Calibri"/>
          <w:sz w:val="14"/>
          <w:lang w:val="en-CA"/>
        </w:rPr>
      </w:pPr>
    </w:p>
    <w:p w14:paraId="34EE5606" w14:textId="0F862CE9" w:rsidR="00FA3865" w:rsidRPr="000C2CD0" w:rsidRDefault="002A061B" w:rsidP="00FA3865">
      <w:pPr>
        <w:jc w:val="both"/>
        <w:rPr>
          <w:rFonts w:eastAsia="Arial" w:cs="Arial"/>
          <w:sz w:val="24"/>
          <w:szCs w:val="24"/>
          <w:lang w:val="en-CA"/>
        </w:rPr>
      </w:pPr>
      <w:r w:rsidRPr="000C2CD0">
        <w:rPr>
          <w:rFonts w:eastAsia="Arial" w:cs="Arial"/>
          <w:sz w:val="24"/>
          <w:szCs w:val="24"/>
          <w:lang w:val="en-CA"/>
        </w:rPr>
        <w:t>This is a newly created role, reporting directly to the President &amp; CEO of Fighting Blindness Canada</w:t>
      </w:r>
      <w:r w:rsidR="00FA3865" w:rsidRPr="000C2CD0">
        <w:rPr>
          <w:rFonts w:eastAsia="Arial" w:cs="Arial"/>
          <w:sz w:val="24"/>
          <w:szCs w:val="24"/>
          <w:lang w:val="en-CA"/>
        </w:rPr>
        <w:t xml:space="preserve">, </w:t>
      </w:r>
      <w:r w:rsidRPr="000C2CD0">
        <w:rPr>
          <w:rFonts w:eastAsia="Arial" w:cs="Arial"/>
          <w:sz w:val="24"/>
          <w:szCs w:val="24"/>
          <w:lang w:val="en-CA"/>
        </w:rPr>
        <w:t xml:space="preserve">Doug </w:t>
      </w:r>
      <w:r w:rsidR="00FA3865" w:rsidRPr="000C2CD0">
        <w:rPr>
          <w:rFonts w:eastAsia="Arial" w:cs="Arial"/>
          <w:sz w:val="24"/>
          <w:szCs w:val="24"/>
          <w:lang w:val="en-CA"/>
        </w:rPr>
        <w:t xml:space="preserve">Earle. Doug </w:t>
      </w:r>
      <w:r w:rsidRPr="000C2CD0">
        <w:rPr>
          <w:rFonts w:eastAsia="Arial" w:cs="Arial"/>
          <w:sz w:val="24"/>
          <w:szCs w:val="24"/>
          <w:lang w:val="en-CA"/>
        </w:rPr>
        <w:t xml:space="preserve">is an exceptional major giving fundraising </w:t>
      </w:r>
      <w:r w:rsidR="00FA3865" w:rsidRPr="000C2CD0">
        <w:rPr>
          <w:rFonts w:eastAsia="Arial" w:cs="Arial"/>
          <w:sz w:val="24"/>
          <w:szCs w:val="24"/>
          <w:lang w:val="en-CA"/>
        </w:rPr>
        <w:t>professional who possesses</w:t>
      </w:r>
      <w:r w:rsidRPr="000C2CD0">
        <w:rPr>
          <w:rFonts w:eastAsia="Arial" w:cs="Arial"/>
          <w:sz w:val="24"/>
          <w:szCs w:val="24"/>
          <w:lang w:val="en-CA"/>
        </w:rPr>
        <w:t xml:space="preserve"> </w:t>
      </w:r>
      <w:r w:rsidR="0026155C" w:rsidRPr="000C2CD0">
        <w:rPr>
          <w:rFonts w:eastAsia="Arial" w:cs="Arial"/>
          <w:sz w:val="24"/>
          <w:szCs w:val="24"/>
          <w:lang w:val="en-CA"/>
        </w:rPr>
        <w:t>a depth</w:t>
      </w:r>
      <w:r w:rsidRPr="000C2CD0">
        <w:rPr>
          <w:rFonts w:eastAsia="Arial" w:cs="Arial"/>
          <w:sz w:val="24"/>
          <w:szCs w:val="24"/>
          <w:lang w:val="en-CA"/>
        </w:rPr>
        <w:t xml:space="preserve"> of experience in securing transformational gifts </w:t>
      </w:r>
      <w:r w:rsidR="00FA3865" w:rsidRPr="000C2CD0">
        <w:rPr>
          <w:rFonts w:eastAsia="Arial" w:cs="Arial"/>
          <w:sz w:val="24"/>
          <w:szCs w:val="24"/>
          <w:lang w:val="en-CA"/>
        </w:rPr>
        <w:t xml:space="preserve">from corporations as well as individuals and foundations. This would be an exceptional learning opportunity for someone who is looking to learn from one of the best. </w:t>
      </w:r>
    </w:p>
    <w:p w14:paraId="37E8CACA" w14:textId="6A3269F6" w:rsidR="0026155C" w:rsidRPr="000C2CD0" w:rsidRDefault="00FC7EFA" w:rsidP="0026155C">
      <w:pPr>
        <w:jc w:val="both"/>
        <w:rPr>
          <w:rFonts w:eastAsia="Times New Roman" w:cs="Arial"/>
          <w:sz w:val="24"/>
          <w:szCs w:val="24"/>
          <w:lang w:val="en-CA"/>
        </w:rPr>
      </w:pPr>
      <w:r w:rsidRPr="000C2CD0">
        <w:rPr>
          <w:rFonts w:eastAsia="Arial" w:cs="Arial"/>
          <w:sz w:val="24"/>
          <w:szCs w:val="24"/>
          <w:lang w:val="en-CA"/>
        </w:rPr>
        <w:t>The Manager, Corporate Development</w:t>
      </w:r>
      <w:r w:rsidR="00F163CC" w:rsidRPr="000C2CD0">
        <w:rPr>
          <w:rFonts w:eastAsia="Arial" w:cs="Arial"/>
          <w:sz w:val="24"/>
          <w:szCs w:val="24"/>
          <w:lang w:val="en-CA"/>
        </w:rPr>
        <w:t xml:space="preserve"> </w:t>
      </w:r>
      <w:r w:rsidR="002A061B" w:rsidRPr="000C2CD0">
        <w:rPr>
          <w:rFonts w:eastAsia="Arial" w:cs="Arial"/>
          <w:sz w:val="24"/>
          <w:szCs w:val="24"/>
          <w:lang w:val="en-CA"/>
        </w:rPr>
        <w:t xml:space="preserve">will manage </w:t>
      </w:r>
      <w:r w:rsidR="0026155C" w:rsidRPr="000C2CD0">
        <w:rPr>
          <w:rFonts w:eastAsia="Arial" w:cs="Arial"/>
          <w:sz w:val="24"/>
          <w:szCs w:val="24"/>
          <w:lang w:val="en-CA"/>
        </w:rPr>
        <w:t>t</w:t>
      </w:r>
      <w:r w:rsidR="006B78BA" w:rsidRPr="000C2CD0">
        <w:rPr>
          <w:rFonts w:eastAsia="Arial" w:cs="Arial"/>
          <w:sz w:val="24"/>
          <w:szCs w:val="24"/>
          <w:lang w:val="en-CA"/>
        </w:rPr>
        <w:t xml:space="preserve">he </w:t>
      </w:r>
      <w:r w:rsidR="002A061B" w:rsidRPr="000C2CD0">
        <w:rPr>
          <w:rFonts w:eastAsia="Arial" w:cs="Arial"/>
          <w:sz w:val="24"/>
          <w:szCs w:val="24"/>
          <w:lang w:val="en-CA"/>
        </w:rPr>
        <w:t>corporate fundraising activit</w:t>
      </w:r>
      <w:r w:rsidR="00207347" w:rsidRPr="000C2CD0">
        <w:rPr>
          <w:rFonts w:eastAsia="Arial" w:cs="Arial"/>
          <w:sz w:val="24"/>
          <w:szCs w:val="24"/>
          <w:lang w:val="en-CA"/>
        </w:rPr>
        <w:t>ies</w:t>
      </w:r>
      <w:r w:rsidR="002A061B" w:rsidRPr="000C2CD0">
        <w:rPr>
          <w:rFonts w:eastAsia="Arial" w:cs="Arial"/>
          <w:sz w:val="24"/>
          <w:szCs w:val="24"/>
          <w:lang w:val="en-CA"/>
        </w:rPr>
        <w:t xml:space="preserve"> for Fighting Blindness Canada. </w:t>
      </w:r>
      <w:r w:rsidR="006B78BA" w:rsidRPr="000C2CD0">
        <w:rPr>
          <w:rFonts w:eastAsia="Arial" w:cs="Arial"/>
          <w:sz w:val="24"/>
          <w:szCs w:val="24"/>
          <w:lang w:val="en-CA"/>
        </w:rPr>
        <w:t>Our successful candidate will oversee</w:t>
      </w:r>
      <w:r w:rsidR="004F6DB3" w:rsidRPr="000C2CD0">
        <w:rPr>
          <w:rFonts w:eastAsia="Arial" w:cs="Arial"/>
          <w:sz w:val="24"/>
          <w:szCs w:val="24"/>
          <w:lang w:val="en-CA"/>
        </w:rPr>
        <w:t xml:space="preserve"> and foster growth of</w:t>
      </w:r>
      <w:r w:rsidR="006B78BA" w:rsidRPr="000C2CD0">
        <w:rPr>
          <w:rFonts w:eastAsia="Arial" w:cs="Arial"/>
          <w:sz w:val="24"/>
          <w:szCs w:val="24"/>
          <w:lang w:val="en-CA"/>
        </w:rPr>
        <w:t xml:space="preserve"> a </w:t>
      </w:r>
      <w:r w:rsidR="006B78BA" w:rsidRPr="000C2CD0">
        <w:rPr>
          <w:rFonts w:eastAsia="Arial" w:cs="Arial"/>
          <w:sz w:val="24"/>
          <w:szCs w:val="24"/>
          <w:lang w:val="en-CA"/>
        </w:rPr>
        <w:lastRenderedPageBreak/>
        <w:t>corporate revenue target of</w:t>
      </w:r>
      <w:r w:rsidRPr="000C2CD0">
        <w:rPr>
          <w:rFonts w:eastAsia="Arial" w:cs="Arial"/>
          <w:sz w:val="24"/>
          <w:szCs w:val="24"/>
          <w:lang w:val="en-CA"/>
        </w:rPr>
        <w:t xml:space="preserve"> </w:t>
      </w:r>
      <w:r w:rsidR="00D61F21" w:rsidRPr="000C2CD0">
        <w:rPr>
          <w:rFonts w:eastAsia="Arial" w:cs="Arial"/>
          <w:sz w:val="24"/>
          <w:szCs w:val="24"/>
          <w:lang w:val="en-CA"/>
        </w:rPr>
        <w:t xml:space="preserve">over </w:t>
      </w:r>
      <w:r w:rsidRPr="000C2CD0">
        <w:rPr>
          <w:rFonts w:eastAsia="Arial" w:cs="Arial"/>
          <w:sz w:val="24"/>
          <w:szCs w:val="24"/>
          <w:lang w:val="en-CA"/>
        </w:rPr>
        <w:t>$</w:t>
      </w:r>
      <w:r w:rsidR="00D61F21" w:rsidRPr="000C2CD0">
        <w:rPr>
          <w:rFonts w:eastAsia="Arial" w:cs="Arial"/>
          <w:sz w:val="24"/>
          <w:szCs w:val="24"/>
          <w:lang w:val="en-CA"/>
        </w:rPr>
        <w:t xml:space="preserve">1 </w:t>
      </w:r>
      <w:r w:rsidR="0026155C" w:rsidRPr="000C2CD0">
        <w:rPr>
          <w:rFonts w:eastAsia="Arial" w:cs="Arial"/>
          <w:sz w:val="24"/>
          <w:szCs w:val="24"/>
          <w:lang w:val="en-CA"/>
        </w:rPr>
        <w:t>million annually</w:t>
      </w:r>
      <w:r w:rsidR="00512820" w:rsidRPr="000C2CD0">
        <w:rPr>
          <w:rFonts w:eastAsia="Arial" w:cs="Arial"/>
          <w:sz w:val="24"/>
          <w:szCs w:val="24"/>
          <w:lang w:val="en-CA"/>
        </w:rPr>
        <w:t>,</w:t>
      </w:r>
      <w:r w:rsidRPr="000C2CD0">
        <w:rPr>
          <w:rFonts w:eastAsia="Arial" w:cs="Arial"/>
          <w:sz w:val="24"/>
          <w:szCs w:val="24"/>
          <w:lang w:val="en-CA"/>
        </w:rPr>
        <w:t xml:space="preserve"> </w:t>
      </w:r>
      <w:r w:rsidR="00F163CC" w:rsidRPr="000C2CD0">
        <w:rPr>
          <w:rFonts w:eastAsia="Arial" w:cs="Arial"/>
          <w:sz w:val="24"/>
          <w:szCs w:val="24"/>
          <w:lang w:val="en-CA"/>
        </w:rPr>
        <w:t xml:space="preserve">contributing to the ambitious goals of </w:t>
      </w:r>
      <w:r w:rsidRPr="000C2CD0">
        <w:rPr>
          <w:rFonts w:eastAsia="Arial" w:cs="Arial"/>
          <w:sz w:val="24"/>
          <w:szCs w:val="24"/>
          <w:lang w:val="en-CA"/>
        </w:rPr>
        <w:t>Fighting Blindness Canada</w:t>
      </w:r>
      <w:r w:rsidR="00F163CC" w:rsidRPr="000C2CD0">
        <w:rPr>
          <w:rFonts w:eastAsia="Arial" w:cs="Arial"/>
          <w:sz w:val="24"/>
          <w:szCs w:val="24"/>
          <w:lang w:val="en-CA"/>
        </w:rPr>
        <w:t>.</w:t>
      </w:r>
      <w:r w:rsidR="00F163CC" w:rsidRPr="000C2CD0">
        <w:rPr>
          <w:rFonts w:eastAsia="Times New Roman" w:cs="Arial"/>
          <w:sz w:val="24"/>
          <w:szCs w:val="24"/>
          <w:lang w:val="en-CA"/>
        </w:rPr>
        <w:t xml:space="preserve"> </w:t>
      </w:r>
      <w:r w:rsidR="006B78BA" w:rsidRPr="000C2CD0">
        <w:rPr>
          <w:rFonts w:eastAsia="Times New Roman" w:cs="Arial"/>
          <w:sz w:val="24"/>
          <w:szCs w:val="24"/>
          <w:lang w:val="en-CA"/>
        </w:rPr>
        <w:t xml:space="preserve">We’re looking for a strong writer, as a portion of the funding is secured via grants. </w:t>
      </w:r>
      <w:r w:rsidR="00F163CC" w:rsidRPr="000C2CD0">
        <w:rPr>
          <w:rFonts w:cstheme="minorHAnsi"/>
          <w:color w:val="000000" w:themeColor="text1"/>
          <w:sz w:val="24"/>
          <w:szCs w:val="24"/>
          <w:lang w:val="en-CA"/>
        </w:rPr>
        <w:t xml:space="preserve">The successful candidate will possess a deep passion for the work being done at </w:t>
      </w:r>
      <w:r w:rsidR="0049087A" w:rsidRPr="000C2CD0">
        <w:rPr>
          <w:rFonts w:cstheme="minorHAnsi"/>
          <w:color w:val="000000" w:themeColor="text1"/>
          <w:sz w:val="24"/>
          <w:szCs w:val="24"/>
          <w:lang w:val="en-CA"/>
        </w:rPr>
        <w:t xml:space="preserve">Fighting Blindness Canada </w:t>
      </w:r>
      <w:r w:rsidR="00F163CC" w:rsidRPr="000C2CD0">
        <w:rPr>
          <w:rFonts w:cstheme="minorHAnsi"/>
          <w:color w:val="000000" w:themeColor="text1"/>
          <w:sz w:val="24"/>
          <w:szCs w:val="24"/>
          <w:lang w:val="en-CA"/>
        </w:rPr>
        <w:t>and will express a genuine curiosity</w:t>
      </w:r>
      <w:r w:rsidR="00E104A9" w:rsidRPr="000C2CD0">
        <w:rPr>
          <w:rFonts w:cstheme="minorHAnsi"/>
          <w:color w:val="000000" w:themeColor="text1"/>
          <w:sz w:val="24"/>
          <w:szCs w:val="24"/>
          <w:lang w:val="en-CA"/>
        </w:rPr>
        <w:t xml:space="preserve"> and </w:t>
      </w:r>
      <w:r w:rsidR="00443023" w:rsidRPr="000C2CD0">
        <w:rPr>
          <w:rFonts w:cstheme="minorHAnsi"/>
          <w:color w:val="000000" w:themeColor="text1"/>
          <w:sz w:val="24"/>
          <w:szCs w:val="24"/>
          <w:lang w:val="en-CA"/>
        </w:rPr>
        <w:t>vehemence</w:t>
      </w:r>
      <w:r w:rsidR="00F163CC" w:rsidRPr="000C2CD0">
        <w:rPr>
          <w:rFonts w:cstheme="minorHAnsi"/>
          <w:color w:val="000000" w:themeColor="text1"/>
          <w:sz w:val="24"/>
          <w:szCs w:val="24"/>
          <w:lang w:val="en-CA"/>
        </w:rPr>
        <w:t xml:space="preserve"> toward </w:t>
      </w:r>
      <w:r w:rsidR="00443023" w:rsidRPr="000C2CD0">
        <w:rPr>
          <w:rFonts w:cstheme="minorHAnsi"/>
          <w:color w:val="000000" w:themeColor="text1"/>
          <w:sz w:val="24"/>
          <w:szCs w:val="24"/>
          <w:lang w:val="en-CA"/>
        </w:rPr>
        <w:t xml:space="preserve">research and </w:t>
      </w:r>
      <w:r w:rsidR="00F163CC" w:rsidRPr="000C2CD0">
        <w:rPr>
          <w:rFonts w:cstheme="minorHAnsi"/>
          <w:color w:val="000000" w:themeColor="text1"/>
          <w:sz w:val="24"/>
          <w:szCs w:val="24"/>
          <w:lang w:val="en-CA"/>
        </w:rPr>
        <w:t>breakthroughs being achieved</w:t>
      </w:r>
      <w:r w:rsidR="00443023" w:rsidRPr="000C2CD0">
        <w:rPr>
          <w:rFonts w:cstheme="minorHAnsi"/>
          <w:color w:val="000000" w:themeColor="text1"/>
          <w:sz w:val="24"/>
          <w:szCs w:val="24"/>
          <w:lang w:val="en-CA"/>
        </w:rPr>
        <w:t>.</w:t>
      </w:r>
    </w:p>
    <w:p w14:paraId="5CA68A8A" w14:textId="78B86652" w:rsidR="00F163CC" w:rsidRPr="0026155C" w:rsidRDefault="00F163CC" w:rsidP="00B51DF1">
      <w:pPr>
        <w:pStyle w:val="Heading1"/>
        <w:rPr>
          <w:rFonts w:eastAsia="Times New Roman" w:cs="Arial"/>
          <w:lang w:val="en-CA"/>
        </w:rPr>
      </w:pPr>
      <w:r w:rsidRPr="00F163CC">
        <w:rPr>
          <w:lang w:val="en-CA"/>
        </w:rPr>
        <w:t>Key Areas of Responsibility</w:t>
      </w:r>
    </w:p>
    <w:p w14:paraId="737797FA" w14:textId="77777777" w:rsidR="00FC7EFA" w:rsidRPr="000C2CD0" w:rsidRDefault="00FC7EFA" w:rsidP="00B51DF1">
      <w:pPr>
        <w:pStyle w:val="Heading2"/>
      </w:pPr>
      <w:r w:rsidRPr="000C2CD0">
        <w:t>Corporate Sponsorship and Philanthropy</w:t>
      </w:r>
    </w:p>
    <w:p w14:paraId="6320457C" w14:textId="33571E55" w:rsidR="00FC7EFA" w:rsidRPr="000C2CD0" w:rsidRDefault="00FC7EFA" w:rsidP="00032CE3">
      <w:pPr>
        <w:pStyle w:val="ListParagraph"/>
        <w:numPr>
          <w:ilvl w:val="0"/>
          <w:numId w:val="2"/>
        </w:numPr>
        <w:spacing w:line="240" w:lineRule="auto"/>
        <w:jc w:val="both"/>
        <w:rPr>
          <w:b/>
          <w:bCs/>
          <w:sz w:val="24"/>
          <w:szCs w:val="24"/>
          <w:lang w:val="x-none"/>
        </w:rPr>
      </w:pPr>
      <w:r w:rsidRPr="000C2CD0">
        <w:rPr>
          <w:sz w:val="24"/>
          <w:szCs w:val="24"/>
          <w:lang w:val="x-none"/>
        </w:rPr>
        <w:t xml:space="preserve">Leads the corporate </w:t>
      </w:r>
      <w:r w:rsidR="00D61F21" w:rsidRPr="000C2CD0">
        <w:rPr>
          <w:sz w:val="24"/>
          <w:szCs w:val="24"/>
          <w:lang w:val="en-CA"/>
        </w:rPr>
        <w:t>philanthropy</w:t>
      </w:r>
      <w:r w:rsidR="00D61F21" w:rsidRPr="000C2CD0">
        <w:rPr>
          <w:sz w:val="24"/>
          <w:szCs w:val="24"/>
          <w:lang w:val="x-none"/>
        </w:rPr>
        <w:t xml:space="preserve"> </w:t>
      </w:r>
      <w:r w:rsidRPr="000C2CD0">
        <w:rPr>
          <w:sz w:val="24"/>
          <w:szCs w:val="24"/>
          <w:lang w:val="x-none"/>
        </w:rPr>
        <w:t>and sponsorship portfolio for all programs</w:t>
      </w:r>
      <w:r w:rsidR="00D61F21" w:rsidRPr="000C2CD0">
        <w:rPr>
          <w:sz w:val="24"/>
          <w:szCs w:val="24"/>
          <w:lang w:val="en-CA"/>
        </w:rPr>
        <w:t>: mission and special event fundraising</w:t>
      </w:r>
    </w:p>
    <w:p w14:paraId="44D548E3" w14:textId="7B992D76" w:rsidR="00FC7EFA" w:rsidRPr="000C2CD0" w:rsidRDefault="00FC7EFA" w:rsidP="00032CE3">
      <w:pPr>
        <w:pStyle w:val="ListParagraph"/>
        <w:numPr>
          <w:ilvl w:val="0"/>
          <w:numId w:val="2"/>
        </w:numPr>
        <w:spacing w:line="240" w:lineRule="auto"/>
        <w:jc w:val="both"/>
        <w:rPr>
          <w:b/>
          <w:bCs/>
          <w:sz w:val="24"/>
          <w:szCs w:val="24"/>
          <w:lang w:val="x-none"/>
        </w:rPr>
      </w:pPr>
      <w:r w:rsidRPr="000C2CD0">
        <w:rPr>
          <w:sz w:val="24"/>
          <w:szCs w:val="24"/>
          <w:lang w:val="x-none"/>
        </w:rPr>
        <w:t>Identifies and cultivates relationships with new sponsors</w:t>
      </w:r>
      <w:r w:rsidR="00D21644" w:rsidRPr="000C2CD0">
        <w:rPr>
          <w:sz w:val="24"/>
          <w:szCs w:val="24"/>
          <w:lang w:val="en-CA"/>
        </w:rPr>
        <w:t xml:space="preserve"> </w:t>
      </w:r>
      <w:r w:rsidR="00D86167" w:rsidRPr="000C2CD0">
        <w:rPr>
          <w:sz w:val="24"/>
          <w:szCs w:val="24"/>
          <w:lang w:val="en-CA"/>
        </w:rPr>
        <w:t xml:space="preserve">and partners </w:t>
      </w:r>
    </w:p>
    <w:p w14:paraId="3328FF3F" w14:textId="520C0868" w:rsidR="00D61F21" w:rsidRPr="000C2CD0" w:rsidRDefault="00D61F21" w:rsidP="00032CE3">
      <w:pPr>
        <w:pStyle w:val="ListParagraph"/>
        <w:numPr>
          <w:ilvl w:val="0"/>
          <w:numId w:val="2"/>
        </w:numPr>
        <w:spacing w:line="240" w:lineRule="auto"/>
        <w:jc w:val="both"/>
        <w:rPr>
          <w:sz w:val="24"/>
          <w:szCs w:val="24"/>
          <w:lang w:val="x-none"/>
        </w:rPr>
      </w:pPr>
      <w:r w:rsidRPr="000C2CD0">
        <w:rPr>
          <w:rFonts w:eastAsia="Times New Roman" w:cs="Arial"/>
          <w:sz w:val="24"/>
          <w:szCs w:val="24"/>
          <w:lang w:val="en-CA"/>
        </w:rPr>
        <w:t>Develop and implement strategies that engage, cultivate, solicit and steward a portfolio of</w:t>
      </w:r>
      <w:r w:rsidR="00141764" w:rsidRPr="000C2CD0">
        <w:rPr>
          <w:rFonts w:eastAsia="Times New Roman" w:cs="Arial"/>
          <w:sz w:val="24"/>
          <w:szCs w:val="24"/>
          <w:lang w:val="en-CA"/>
        </w:rPr>
        <w:t xml:space="preserve"> </w:t>
      </w:r>
      <w:r w:rsidRPr="000C2CD0">
        <w:rPr>
          <w:rFonts w:eastAsia="Times New Roman" w:cs="Arial"/>
          <w:sz w:val="24"/>
          <w:szCs w:val="24"/>
          <w:lang w:val="en-CA"/>
        </w:rPr>
        <w:t>corporate donors</w:t>
      </w:r>
    </w:p>
    <w:p w14:paraId="0B2DFB28" w14:textId="385923E5" w:rsidR="00540063" w:rsidRPr="000C2CD0" w:rsidRDefault="00540063" w:rsidP="00032CE3">
      <w:pPr>
        <w:pStyle w:val="ListParagraph"/>
        <w:numPr>
          <w:ilvl w:val="0"/>
          <w:numId w:val="2"/>
        </w:numPr>
        <w:spacing w:line="240" w:lineRule="auto"/>
        <w:jc w:val="both"/>
        <w:rPr>
          <w:sz w:val="24"/>
          <w:szCs w:val="24"/>
          <w:lang w:val="x-none"/>
        </w:rPr>
      </w:pPr>
      <w:r w:rsidRPr="000C2CD0">
        <w:rPr>
          <w:sz w:val="24"/>
          <w:szCs w:val="24"/>
          <w:lang w:val="en-CA"/>
        </w:rPr>
        <w:t>Collaborates with the Mission team to fulfill</w:t>
      </w:r>
      <w:r w:rsidR="007A0EDB" w:rsidRPr="000C2CD0">
        <w:rPr>
          <w:sz w:val="24"/>
          <w:szCs w:val="24"/>
          <w:lang w:val="en-CA"/>
        </w:rPr>
        <w:t xml:space="preserve"> position’s</w:t>
      </w:r>
      <w:r w:rsidRPr="000C2CD0">
        <w:rPr>
          <w:sz w:val="24"/>
          <w:szCs w:val="24"/>
          <w:lang w:val="en-CA"/>
        </w:rPr>
        <w:t xml:space="preserve"> responsibility for funding of mission programs including: research grants; research trainees; educational programs including Vision Quest and Young Leaders; FightingBlindness.ca; advocacy, and other</w:t>
      </w:r>
      <w:r w:rsidR="001B2349" w:rsidRPr="000C2CD0">
        <w:rPr>
          <w:sz w:val="24"/>
          <w:szCs w:val="24"/>
          <w:lang w:val="en-CA"/>
        </w:rPr>
        <w:t xml:space="preserve"> mission</w:t>
      </w:r>
      <w:r w:rsidRPr="000C2CD0">
        <w:rPr>
          <w:sz w:val="24"/>
          <w:szCs w:val="24"/>
          <w:lang w:val="en-CA"/>
        </w:rPr>
        <w:t xml:space="preserve"> programs</w:t>
      </w:r>
    </w:p>
    <w:p w14:paraId="5D85D1F4" w14:textId="4D2ACF49" w:rsidR="00D61F21" w:rsidRPr="000C2CD0" w:rsidRDefault="00540063" w:rsidP="00032CE3">
      <w:pPr>
        <w:pStyle w:val="ListParagraph"/>
        <w:numPr>
          <w:ilvl w:val="0"/>
          <w:numId w:val="2"/>
        </w:numPr>
        <w:spacing w:line="240" w:lineRule="auto"/>
        <w:jc w:val="both"/>
        <w:rPr>
          <w:sz w:val="24"/>
          <w:szCs w:val="24"/>
          <w:lang w:val="x-none"/>
        </w:rPr>
      </w:pPr>
      <w:r w:rsidRPr="000C2CD0">
        <w:rPr>
          <w:sz w:val="24"/>
          <w:szCs w:val="24"/>
          <w:lang w:val="en-CA"/>
        </w:rPr>
        <w:t xml:space="preserve">Collaborates with the Special Event fundraising team </w:t>
      </w:r>
      <w:r w:rsidR="007A0EDB" w:rsidRPr="000C2CD0">
        <w:rPr>
          <w:sz w:val="24"/>
          <w:szCs w:val="24"/>
          <w:lang w:val="en-CA"/>
        </w:rPr>
        <w:t>to fulfill position’s responsibility for achieving event sponsorship revenue</w:t>
      </w:r>
      <w:r w:rsidRPr="000C2CD0">
        <w:rPr>
          <w:sz w:val="24"/>
          <w:szCs w:val="24"/>
          <w:lang w:val="en-CA"/>
        </w:rPr>
        <w:t xml:space="preserve"> </w:t>
      </w:r>
      <w:r w:rsidR="007A0EDB" w:rsidRPr="000C2CD0">
        <w:rPr>
          <w:sz w:val="24"/>
          <w:szCs w:val="24"/>
          <w:lang w:val="en-CA"/>
        </w:rPr>
        <w:t xml:space="preserve">for signature events: </w:t>
      </w:r>
      <w:r w:rsidR="001B2349" w:rsidRPr="000C2CD0">
        <w:rPr>
          <w:sz w:val="24"/>
          <w:szCs w:val="24"/>
          <w:lang w:val="en-CA"/>
        </w:rPr>
        <w:t>Comic Vision, Last Call, Cycle for Sight and Ride for Sight, and other fundraising events, and generate participant data to drive corporate sponsorship</w:t>
      </w:r>
    </w:p>
    <w:p w14:paraId="626FED94" w14:textId="3E5C1D85" w:rsidR="006F1875" w:rsidRPr="000C2CD0" w:rsidRDefault="00FC7EFA" w:rsidP="00032CE3">
      <w:pPr>
        <w:pStyle w:val="ListParagraph"/>
        <w:numPr>
          <w:ilvl w:val="0"/>
          <w:numId w:val="2"/>
        </w:numPr>
        <w:spacing w:line="240" w:lineRule="auto"/>
        <w:jc w:val="both"/>
        <w:rPr>
          <w:sz w:val="24"/>
          <w:szCs w:val="24"/>
          <w:lang w:val="x-none"/>
        </w:rPr>
      </w:pPr>
      <w:r w:rsidRPr="000C2CD0">
        <w:rPr>
          <w:sz w:val="24"/>
          <w:szCs w:val="24"/>
          <w:lang w:val="x-none"/>
        </w:rPr>
        <w:t>Collaborates with</w:t>
      </w:r>
      <w:r w:rsidR="00D86167" w:rsidRPr="000C2CD0">
        <w:rPr>
          <w:sz w:val="24"/>
          <w:szCs w:val="24"/>
          <w:lang w:val="en-CA"/>
        </w:rPr>
        <w:t xml:space="preserve"> the</w:t>
      </w:r>
      <w:r w:rsidRPr="000C2CD0">
        <w:rPr>
          <w:sz w:val="24"/>
          <w:szCs w:val="24"/>
          <w:lang w:val="x-none"/>
        </w:rPr>
        <w:t xml:space="preserve"> philanthropy team to support fundraising efforts and to help create</w:t>
      </w:r>
      <w:r w:rsidRPr="000C2CD0">
        <w:rPr>
          <w:b/>
          <w:bCs/>
          <w:sz w:val="24"/>
          <w:szCs w:val="24"/>
          <w:lang w:val="x-none"/>
        </w:rPr>
        <w:t xml:space="preserve"> </w:t>
      </w:r>
      <w:r w:rsidRPr="000C2CD0">
        <w:rPr>
          <w:sz w:val="24"/>
          <w:szCs w:val="24"/>
          <w:lang w:val="x-none"/>
        </w:rPr>
        <w:t>compelling cases for support for various research initiatives and mission programs to diverse audiences, including</w:t>
      </w:r>
      <w:r w:rsidR="001B2349" w:rsidRPr="000C2CD0">
        <w:rPr>
          <w:sz w:val="24"/>
          <w:szCs w:val="24"/>
          <w:lang w:val="en-CA"/>
        </w:rPr>
        <w:t xml:space="preserve"> major and</w:t>
      </w:r>
      <w:r w:rsidRPr="000C2CD0">
        <w:rPr>
          <w:sz w:val="24"/>
          <w:szCs w:val="24"/>
          <w:lang w:val="x-none"/>
        </w:rPr>
        <w:t xml:space="preserve"> leadership </w:t>
      </w:r>
      <w:r w:rsidR="001B2349" w:rsidRPr="000C2CD0">
        <w:rPr>
          <w:sz w:val="24"/>
          <w:szCs w:val="24"/>
          <w:lang w:val="en-CA"/>
        </w:rPr>
        <w:t>prospects</w:t>
      </w:r>
    </w:p>
    <w:p w14:paraId="724F3DF9" w14:textId="5584FDBF" w:rsidR="001B2349" w:rsidRPr="000C2CD0" w:rsidRDefault="001B2349" w:rsidP="00032CE3">
      <w:pPr>
        <w:pStyle w:val="ListParagraph"/>
        <w:numPr>
          <w:ilvl w:val="0"/>
          <w:numId w:val="2"/>
        </w:numPr>
        <w:spacing w:line="240" w:lineRule="auto"/>
        <w:jc w:val="both"/>
        <w:rPr>
          <w:sz w:val="24"/>
          <w:szCs w:val="24"/>
          <w:lang w:val="x-none"/>
        </w:rPr>
      </w:pPr>
      <w:r w:rsidRPr="000C2CD0">
        <w:rPr>
          <w:sz w:val="24"/>
          <w:szCs w:val="24"/>
          <w:lang w:val="en-CA"/>
        </w:rPr>
        <w:t>Support the activities of the volunteers on the FBC National Leadership Council for major and corporate giving activities</w:t>
      </w:r>
    </w:p>
    <w:p w14:paraId="66930F47" w14:textId="77777777" w:rsidR="006F1875" w:rsidRPr="000C2CD0" w:rsidRDefault="00F163CC" w:rsidP="00032CE3">
      <w:pPr>
        <w:pStyle w:val="ListParagraph"/>
        <w:numPr>
          <w:ilvl w:val="0"/>
          <w:numId w:val="2"/>
        </w:numPr>
        <w:spacing w:line="240" w:lineRule="auto"/>
        <w:jc w:val="both"/>
        <w:rPr>
          <w:sz w:val="24"/>
          <w:szCs w:val="24"/>
          <w:lang w:val="x-none"/>
        </w:rPr>
      </w:pPr>
      <w:r w:rsidRPr="000C2CD0">
        <w:rPr>
          <w:rFonts w:eastAsia="Times New Roman" w:cs="Arial"/>
          <w:sz w:val="24"/>
          <w:szCs w:val="24"/>
          <w:lang w:val="en-CA"/>
        </w:rPr>
        <w:t xml:space="preserve">Develop an understanding of the educational, research, clinical and financial needs and goals of </w:t>
      </w:r>
      <w:r w:rsidR="00FC7EFA" w:rsidRPr="000C2CD0">
        <w:rPr>
          <w:rFonts w:eastAsia="Times New Roman" w:cs="Arial"/>
          <w:sz w:val="24"/>
          <w:szCs w:val="24"/>
          <w:lang w:val="en-CA"/>
        </w:rPr>
        <w:t>Fighting Blindness Canada</w:t>
      </w:r>
    </w:p>
    <w:p w14:paraId="7E61BC5F" w14:textId="77777777" w:rsidR="00D21644" w:rsidRPr="000C2CD0" w:rsidRDefault="00F163CC" w:rsidP="00032CE3">
      <w:pPr>
        <w:pStyle w:val="ListParagraph"/>
        <w:numPr>
          <w:ilvl w:val="0"/>
          <w:numId w:val="2"/>
        </w:numPr>
        <w:spacing w:line="240" w:lineRule="auto"/>
        <w:jc w:val="both"/>
        <w:rPr>
          <w:sz w:val="24"/>
          <w:szCs w:val="24"/>
          <w:lang w:val="x-none"/>
        </w:rPr>
      </w:pPr>
      <w:r w:rsidRPr="000C2CD0">
        <w:rPr>
          <w:rFonts w:eastAsia="Times New Roman" w:cs="Arial"/>
          <w:sz w:val="24"/>
          <w:szCs w:val="24"/>
          <w:lang w:val="en-CA"/>
        </w:rPr>
        <w:t>Prepare compelling and strategic fundraising materials including, but not limited to, briefing notes, proposals, sponsorship materials, and stewardship reports</w:t>
      </w:r>
    </w:p>
    <w:p w14:paraId="2B2BB62F" w14:textId="51956055" w:rsidR="00D21644" w:rsidRPr="000C2CD0" w:rsidRDefault="00F163CC" w:rsidP="00032CE3">
      <w:pPr>
        <w:pStyle w:val="ListParagraph"/>
        <w:numPr>
          <w:ilvl w:val="0"/>
          <w:numId w:val="2"/>
        </w:numPr>
        <w:spacing w:line="240" w:lineRule="auto"/>
        <w:jc w:val="both"/>
        <w:rPr>
          <w:sz w:val="24"/>
          <w:szCs w:val="24"/>
          <w:lang w:val="x-none"/>
        </w:rPr>
      </w:pPr>
      <w:r w:rsidRPr="000C2CD0">
        <w:rPr>
          <w:rFonts w:eastAsia="Times New Roman" w:cs="Arial"/>
          <w:sz w:val="24"/>
          <w:szCs w:val="24"/>
          <w:lang w:val="en-CA"/>
        </w:rPr>
        <w:t xml:space="preserve">Engage regularly with </w:t>
      </w:r>
      <w:r w:rsidR="00FC7EFA" w:rsidRPr="000C2CD0">
        <w:rPr>
          <w:rFonts w:eastAsia="Times New Roman" w:cs="Arial"/>
          <w:sz w:val="24"/>
          <w:szCs w:val="24"/>
          <w:lang w:val="en-CA"/>
        </w:rPr>
        <w:t>Fighting Blindness Canada</w:t>
      </w:r>
      <w:r w:rsidRPr="000C2CD0">
        <w:rPr>
          <w:rFonts w:eastAsia="Times New Roman" w:cs="Arial"/>
          <w:sz w:val="24"/>
          <w:szCs w:val="24"/>
          <w:lang w:val="en-CA"/>
        </w:rPr>
        <w:t xml:space="preserve"> leadership,</w:t>
      </w:r>
      <w:r w:rsidR="001B2349" w:rsidRPr="000C2CD0">
        <w:rPr>
          <w:rFonts w:eastAsia="Times New Roman" w:cs="Arial"/>
          <w:sz w:val="24"/>
          <w:szCs w:val="24"/>
          <w:lang w:val="en-CA"/>
        </w:rPr>
        <w:t xml:space="preserve"> the vision medical and research community,</w:t>
      </w:r>
      <w:r w:rsidRPr="000C2CD0">
        <w:rPr>
          <w:rFonts w:eastAsia="Times New Roman" w:cs="Arial"/>
          <w:sz w:val="24"/>
          <w:szCs w:val="24"/>
          <w:lang w:val="en-CA"/>
        </w:rPr>
        <w:t xml:space="preserve"> and staff to identify, cultivate, solicit, and steward corporate partners</w:t>
      </w:r>
    </w:p>
    <w:p w14:paraId="60F3E582" w14:textId="6A077DCC" w:rsidR="00D21644" w:rsidRPr="000C2CD0" w:rsidRDefault="00F163CC" w:rsidP="00032CE3">
      <w:pPr>
        <w:pStyle w:val="ListParagraph"/>
        <w:numPr>
          <w:ilvl w:val="0"/>
          <w:numId w:val="2"/>
        </w:numPr>
        <w:spacing w:line="240" w:lineRule="auto"/>
        <w:jc w:val="both"/>
        <w:rPr>
          <w:sz w:val="24"/>
          <w:szCs w:val="24"/>
          <w:lang w:val="x-none"/>
        </w:rPr>
      </w:pPr>
      <w:r w:rsidRPr="000C2CD0">
        <w:rPr>
          <w:rFonts w:eastAsia="Times New Roman" w:cs="Arial"/>
          <w:sz w:val="24"/>
          <w:szCs w:val="24"/>
          <w:lang w:val="en-CA"/>
        </w:rPr>
        <w:t>Lead the development and execution of commitments (donations, sponsorship, etc.) from corporations and foundations</w:t>
      </w:r>
    </w:p>
    <w:p w14:paraId="3C71ED27" w14:textId="5462F130" w:rsidR="001B2349" w:rsidRPr="000C2CD0" w:rsidRDefault="001B2349" w:rsidP="00032CE3">
      <w:pPr>
        <w:pStyle w:val="ListParagraph"/>
        <w:numPr>
          <w:ilvl w:val="0"/>
          <w:numId w:val="2"/>
        </w:numPr>
        <w:spacing w:line="240" w:lineRule="auto"/>
        <w:jc w:val="both"/>
        <w:rPr>
          <w:sz w:val="24"/>
          <w:szCs w:val="24"/>
          <w:lang w:val="x-none"/>
        </w:rPr>
      </w:pPr>
      <w:r w:rsidRPr="000C2CD0">
        <w:rPr>
          <w:rFonts w:eastAsia="Times New Roman" w:cs="Arial"/>
          <w:sz w:val="24"/>
          <w:szCs w:val="24"/>
          <w:lang w:val="en-CA"/>
        </w:rPr>
        <w:t>Lead the development and delivery of stewardship of corporate donors including working with the Communications and Donor Relations teams for materials including, but not limited to, recognition and impact reports</w:t>
      </w:r>
    </w:p>
    <w:p w14:paraId="03EB2E6C" w14:textId="592C576B" w:rsidR="00D21644" w:rsidRPr="000C2CD0" w:rsidRDefault="00F163CC" w:rsidP="00032CE3">
      <w:pPr>
        <w:pStyle w:val="ListParagraph"/>
        <w:numPr>
          <w:ilvl w:val="0"/>
          <w:numId w:val="2"/>
        </w:numPr>
        <w:spacing w:line="240" w:lineRule="auto"/>
        <w:jc w:val="both"/>
        <w:rPr>
          <w:sz w:val="24"/>
          <w:szCs w:val="24"/>
          <w:lang w:val="x-none"/>
        </w:rPr>
      </w:pPr>
      <w:r w:rsidRPr="000C2CD0">
        <w:rPr>
          <w:rFonts w:eastAsia="Times New Roman" w:cs="Arial"/>
          <w:sz w:val="24"/>
          <w:szCs w:val="24"/>
          <w:lang w:val="en-CA"/>
        </w:rPr>
        <w:t>Support the President &amp; CEO</w:t>
      </w:r>
      <w:r w:rsidR="001B2349" w:rsidRPr="000C2CD0">
        <w:rPr>
          <w:rFonts w:eastAsia="Times New Roman" w:cs="Arial"/>
          <w:sz w:val="24"/>
          <w:szCs w:val="24"/>
          <w:lang w:val="en-CA"/>
        </w:rPr>
        <w:t xml:space="preserve"> </w:t>
      </w:r>
      <w:r w:rsidRPr="000C2CD0">
        <w:rPr>
          <w:rFonts w:eastAsia="Times New Roman" w:cs="Arial"/>
          <w:sz w:val="24"/>
          <w:szCs w:val="24"/>
          <w:lang w:val="en-CA"/>
        </w:rPr>
        <w:t>in the development and execution of commitments (donations, sponsorship, etc.) from corporations and foundations when required</w:t>
      </w:r>
    </w:p>
    <w:p w14:paraId="600B2B36" w14:textId="77777777" w:rsidR="00D21644" w:rsidRPr="000C2CD0" w:rsidRDefault="00F163CC" w:rsidP="00032CE3">
      <w:pPr>
        <w:pStyle w:val="ListParagraph"/>
        <w:numPr>
          <w:ilvl w:val="0"/>
          <w:numId w:val="2"/>
        </w:numPr>
        <w:spacing w:line="240" w:lineRule="auto"/>
        <w:jc w:val="both"/>
        <w:rPr>
          <w:sz w:val="24"/>
          <w:szCs w:val="24"/>
          <w:lang w:val="x-none"/>
        </w:rPr>
      </w:pPr>
      <w:r w:rsidRPr="000C2CD0">
        <w:rPr>
          <w:rFonts w:eastAsia="Times New Roman" w:cs="Arial"/>
          <w:sz w:val="24"/>
          <w:szCs w:val="24"/>
          <w:lang w:val="en-CA"/>
        </w:rPr>
        <w:lastRenderedPageBreak/>
        <w:t>Identify prospective corporate partners and develop strategies to solicit prospects and steward their gifts, including written materials such as cases for support, proposals, and scripts</w:t>
      </w:r>
    </w:p>
    <w:p w14:paraId="0A054CC8" w14:textId="77777777" w:rsidR="00D21644" w:rsidRPr="000C2CD0" w:rsidRDefault="00F163CC" w:rsidP="00032CE3">
      <w:pPr>
        <w:pStyle w:val="ListParagraph"/>
        <w:numPr>
          <w:ilvl w:val="0"/>
          <w:numId w:val="2"/>
        </w:numPr>
        <w:spacing w:line="240" w:lineRule="auto"/>
        <w:jc w:val="both"/>
        <w:rPr>
          <w:sz w:val="24"/>
          <w:szCs w:val="24"/>
          <w:lang w:val="x-none"/>
        </w:rPr>
      </w:pPr>
      <w:r w:rsidRPr="000C2CD0">
        <w:rPr>
          <w:rFonts w:eastAsia="Times New Roman" w:cs="Arial"/>
          <w:sz w:val="24"/>
          <w:szCs w:val="24"/>
          <w:lang w:val="en-CA"/>
        </w:rPr>
        <w:t>Prepare activity reports (includes names of donors to recruit/visit, solicitation calls, cultivation calls)</w:t>
      </w:r>
    </w:p>
    <w:p w14:paraId="2BD551C1" w14:textId="77777777" w:rsidR="00D21644" w:rsidRPr="000C2CD0" w:rsidRDefault="00F163CC" w:rsidP="00032CE3">
      <w:pPr>
        <w:pStyle w:val="ListParagraph"/>
        <w:numPr>
          <w:ilvl w:val="0"/>
          <w:numId w:val="2"/>
        </w:numPr>
        <w:spacing w:line="240" w:lineRule="auto"/>
        <w:jc w:val="both"/>
        <w:rPr>
          <w:sz w:val="24"/>
          <w:szCs w:val="24"/>
          <w:lang w:val="x-none"/>
        </w:rPr>
      </w:pPr>
      <w:r w:rsidRPr="000C2CD0">
        <w:rPr>
          <w:rFonts w:eastAsia="Times New Roman" w:cs="Arial"/>
          <w:sz w:val="24"/>
          <w:szCs w:val="24"/>
          <w:lang w:val="en-CA"/>
        </w:rPr>
        <w:t>Maintain accurate, professional and current Raiser’s Edge records, actions, and reports</w:t>
      </w:r>
    </w:p>
    <w:p w14:paraId="40CAD64B" w14:textId="573537D7" w:rsidR="0095791C" w:rsidRPr="000C2CD0" w:rsidRDefault="00F163CC" w:rsidP="00032CE3">
      <w:pPr>
        <w:pStyle w:val="ListParagraph"/>
        <w:numPr>
          <w:ilvl w:val="0"/>
          <w:numId w:val="2"/>
        </w:numPr>
        <w:spacing w:line="240" w:lineRule="auto"/>
        <w:jc w:val="both"/>
        <w:rPr>
          <w:sz w:val="24"/>
          <w:szCs w:val="24"/>
          <w:lang w:val="x-none"/>
        </w:rPr>
      </w:pPr>
      <w:r w:rsidRPr="000C2CD0">
        <w:rPr>
          <w:rFonts w:eastAsia="Times New Roman" w:cs="Arial"/>
          <w:sz w:val="24"/>
          <w:szCs w:val="24"/>
          <w:lang w:val="en-CA"/>
        </w:rPr>
        <w:t>Cultivate strong professional relationships with leadership,</w:t>
      </w:r>
      <w:r w:rsidR="001B2349" w:rsidRPr="000C2CD0">
        <w:rPr>
          <w:rFonts w:eastAsia="Times New Roman" w:cs="Arial"/>
          <w:sz w:val="24"/>
          <w:szCs w:val="24"/>
          <w:lang w:val="en-CA"/>
        </w:rPr>
        <w:t xml:space="preserve"> volunteers, staff, medical and research community</w:t>
      </w:r>
      <w:r w:rsidRPr="000C2CD0">
        <w:rPr>
          <w:rFonts w:eastAsia="Times New Roman" w:cs="Arial"/>
          <w:sz w:val="24"/>
          <w:szCs w:val="24"/>
          <w:lang w:val="en-CA"/>
        </w:rPr>
        <w:t xml:space="preserve"> at </w:t>
      </w:r>
      <w:r w:rsidR="0095791C" w:rsidRPr="000C2CD0">
        <w:rPr>
          <w:rFonts w:eastAsia="Times New Roman" w:cs="Arial"/>
          <w:sz w:val="24"/>
          <w:szCs w:val="24"/>
          <w:lang w:val="en-CA"/>
        </w:rPr>
        <w:t>Fighting Blindness Canada</w:t>
      </w:r>
      <w:r w:rsidR="001B2349" w:rsidRPr="000C2CD0">
        <w:rPr>
          <w:rFonts w:eastAsia="Times New Roman" w:cs="Arial"/>
          <w:sz w:val="24"/>
          <w:szCs w:val="24"/>
          <w:lang w:val="en-CA"/>
        </w:rPr>
        <w:t xml:space="preserve"> from across Canada</w:t>
      </w:r>
    </w:p>
    <w:p w14:paraId="2C7E6373" w14:textId="344C035F" w:rsidR="00CF697E" w:rsidRPr="0095791C" w:rsidRDefault="00CF697E" w:rsidP="00B51DF1">
      <w:pPr>
        <w:pStyle w:val="Heading1"/>
      </w:pPr>
      <w:r>
        <w:rPr>
          <w:lang w:val="en-CA"/>
        </w:rPr>
        <w:t xml:space="preserve">The Ideal Candidate </w:t>
      </w:r>
    </w:p>
    <w:p w14:paraId="44E4EAED" w14:textId="77777777" w:rsidR="00167819" w:rsidRPr="000C2CD0" w:rsidRDefault="00CF697E" w:rsidP="00167819">
      <w:pPr>
        <w:pStyle w:val="ListParagraph"/>
        <w:numPr>
          <w:ilvl w:val="0"/>
          <w:numId w:val="4"/>
        </w:numPr>
        <w:spacing w:after="0" w:line="240" w:lineRule="auto"/>
        <w:jc w:val="both"/>
        <w:rPr>
          <w:rFonts w:cstheme="minorHAnsi"/>
          <w:bCs/>
          <w:sz w:val="24"/>
          <w:szCs w:val="24"/>
        </w:rPr>
      </w:pPr>
      <w:r w:rsidRPr="000C2CD0">
        <w:rPr>
          <w:rFonts w:cstheme="minorHAnsi"/>
          <w:bCs/>
          <w:sz w:val="24"/>
          <w:szCs w:val="24"/>
        </w:rPr>
        <w:t xml:space="preserve">A University </w:t>
      </w:r>
      <w:r w:rsidR="00167819" w:rsidRPr="000C2CD0">
        <w:rPr>
          <w:rFonts w:cstheme="minorHAnsi"/>
          <w:bCs/>
          <w:sz w:val="24"/>
          <w:szCs w:val="24"/>
        </w:rPr>
        <w:t>or College education</w:t>
      </w:r>
      <w:r w:rsidRPr="000C2CD0">
        <w:rPr>
          <w:rFonts w:cstheme="minorHAnsi"/>
          <w:bCs/>
          <w:sz w:val="24"/>
          <w:szCs w:val="24"/>
        </w:rPr>
        <w:t xml:space="preserve"> and </w:t>
      </w:r>
      <w:r w:rsidR="00167819" w:rsidRPr="000C2CD0">
        <w:rPr>
          <w:rFonts w:cstheme="minorHAnsi"/>
          <w:bCs/>
          <w:sz w:val="24"/>
          <w:szCs w:val="24"/>
        </w:rPr>
        <w:t>2</w:t>
      </w:r>
      <w:r w:rsidR="00930E78" w:rsidRPr="000C2CD0">
        <w:rPr>
          <w:rFonts w:cstheme="minorHAnsi"/>
          <w:bCs/>
          <w:sz w:val="24"/>
          <w:szCs w:val="24"/>
        </w:rPr>
        <w:t>-</w:t>
      </w:r>
      <w:r w:rsidR="00167819" w:rsidRPr="000C2CD0">
        <w:rPr>
          <w:rFonts w:cstheme="minorHAnsi"/>
          <w:bCs/>
          <w:sz w:val="24"/>
          <w:szCs w:val="24"/>
        </w:rPr>
        <w:t>4</w:t>
      </w:r>
      <w:r w:rsidR="00930E78" w:rsidRPr="000C2CD0">
        <w:rPr>
          <w:rFonts w:cstheme="minorHAnsi"/>
          <w:bCs/>
          <w:sz w:val="24"/>
          <w:szCs w:val="24"/>
        </w:rPr>
        <w:t xml:space="preserve"> years </w:t>
      </w:r>
      <w:r w:rsidRPr="000C2CD0">
        <w:rPr>
          <w:rFonts w:cstheme="minorHAnsi"/>
          <w:bCs/>
          <w:sz w:val="24"/>
          <w:szCs w:val="24"/>
        </w:rPr>
        <w:t>of fundraising experience preferably in corporate development</w:t>
      </w:r>
      <w:r w:rsidR="00167819" w:rsidRPr="000C2CD0">
        <w:rPr>
          <w:rFonts w:cstheme="minorHAnsi"/>
          <w:bCs/>
          <w:sz w:val="24"/>
          <w:szCs w:val="24"/>
        </w:rPr>
        <w:t xml:space="preserve">; </w:t>
      </w:r>
      <w:r w:rsidRPr="000C2CD0">
        <w:rPr>
          <w:rFonts w:cstheme="minorHAnsi"/>
          <w:bCs/>
          <w:sz w:val="24"/>
          <w:szCs w:val="24"/>
        </w:rPr>
        <w:t>A combination of relevant education and experience may be considered</w:t>
      </w:r>
    </w:p>
    <w:p w14:paraId="21BC29CC" w14:textId="75BE99FD" w:rsidR="00167819" w:rsidRPr="000C2CD0" w:rsidRDefault="00CF697E" w:rsidP="00167819">
      <w:pPr>
        <w:pStyle w:val="ListParagraph"/>
        <w:numPr>
          <w:ilvl w:val="0"/>
          <w:numId w:val="4"/>
        </w:numPr>
        <w:spacing w:after="0" w:line="240" w:lineRule="auto"/>
        <w:jc w:val="both"/>
        <w:rPr>
          <w:rFonts w:cstheme="minorHAnsi"/>
          <w:bCs/>
          <w:sz w:val="24"/>
          <w:szCs w:val="24"/>
        </w:rPr>
      </w:pPr>
      <w:r w:rsidRPr="000C2CD0">
        <w:rPr>
          <w:rFonts w:cstheme="minorHAnsi"/>
          <w:bCs/>
          <w:sz w:val="24"/>
          <w:szCs w:val="24"/>
        </w:rPr>
        <w:t xml:space="preserve">Demonstrated experience closing gifts </w:t>
      </w:r>
      <w:r w:rsidR="00A00A12" w:rsidRPr="000C2CD0">
        <w:rPr>
          <w:rFonts w:cstheme="minorHAnsi"/>
          <w:bCs/>
          <w:sz w:val="24"/>
          <w:szCs w:val="24"/>
        </w:rPr>
        <w:t>is</w:t>
      </w:r>
      <w:r w:rsidR="00167819" w:rsidRPr="000C2CD0">
        <w:rPr>
          <w:rFonts w:cstheme="minorHAnsi"/>
          <w:bCs/>
          <w:sz w:val="24"/>
          <w:szCs w:val="24"/>
        </w:rPr>
        <w:t xml:space="preserve"> </w:t>
      </w:r>
      <w:r w:rsidR="00A00A12" w:rsidRPr="000C2CD0">
        <w:rPr>
          <w:rFonts w:cstheme="minorHAnsi"/>
          <w:bCs/>
          <w:sz w:val="24"/>
          <w:szCs w:val="24"/>
        </w:rPr>
        <w:t>required</w:t>
      </w:r>
      <w:r w:rsidR="00167819" w:rsidRPr="000C2CD0">
        <w:rPr>
          <w:rFonts w:cstheme="minorHAnsi"/>
          <w:bCs/>
          <w:sz w:val="24"/>
          <w:szCs w:val="24"/>
        </w:rPr>
        <w:t xml:space="preserve"> </w:t>
      </w:r>
    </w:p>
    <w:p w14:paraId="76BE9CA3" w14:textId="77777777" w:rsidR="00167819" w:rsidRPr="000C2CD0" w:rsidRDefault="00CF697E" w:rsidP="00167819">
      <w:pPr>
        <w:pStyle w:val="ListParagraph"/>
        <w:numPr>
          <w:ilvl w:val="0"/>
          <w:numId w:val="4"/>
        </w:numPr>
        <w:spacing w:after="0" w:line="240" w:lineRule="auto"/>
        <w:jc w:val="both"/>
        <w:rPr>
          <w:rFonts w:cstheme="minorHAnsi"/>
          <w:bCs/>
          <w:sz w:val="24"/>
          <w:szCs w:val="24"/>
        </w:rPr>
      </w:pPr>
      <w:r w:rsidRPr="000C2CD0">
        <w:rPr>
          <w:rFonts w:cstheme="minorHAnsi"/>
          <w:bCs/>
          <w:sz w:val="24"/>
          <w:szCs w:val="24"/>
        </w:rPr>
        <w:t>A flexible team player able to collaborate with and inspire colleagues and senior volunteers</w:t>
      </w:r>
    </w:p>
    <w:p w14:paraId="244C0B26" w14:textId="77777777" w:rsidR="00167819" w:rsidRPr="000C2CD0" w:rsidRDefault="00CF697E" w:rsidP="00167819">
      <w:pPr>
        <w:pStyle w:val="ListParagraph"/>
        <w:numPr>
          <w:ilvl w:val="0"/>
          <w:numId w:val="4"/>
        </w:numPr>
        <w:spacing w:after="0" w:line="240" w:lineRule="auto"/>
        <w:jc w:val="both"/>
        <w:rPr>
          <w:rFonts w:cstheme="minorHAnsi"/>
          <w:bCs/>
          <w:sz w:val="24"/>
          <w:szCs w:val="24"/>
        </w:rPr>
      </w:pPr>
      <w:r w:rsidRPr="000C2CD0">
        <w:rPr>
          <w:rFonts w:cstheme="minorHAnsi"/>
          <w:bCs/>
          <w:sz w:val="24"/>
          <w:szCs w:val="24"/>
        </w:rPr>
        <w:t>Extremely effective interpersonal skills with a professional presence and manner, and capable of exercising independent judgment, initiative and flexibility</w:t>
      </w:r>
    </w:p>
    <w:p w14:paraId="7C9C37FC" w14:textId="77777777" w:rsidR="00167819" w:rsidRPr="000C2CD0" w:rsidRDefault="00CF697E" w:rsidP="00167819">
      <w:pPr>
        <w:pStyle w:val="ListParagraph"/>
        <w:numPr>
          <w:ilvl w:val="0"/>
          <w:numId w:val="4"/>
        </w:numPr>
        <w:spacing w:after="0" w:line="240" w:lineRule="auto"/>
        <w:jc w:val="both"/>
        <w:rPr>
          <w:rFonts w:cstheme="minorHAnsi"/>
          <w:bCs/>
          <w:sz w:val="24"/>
          <w:szCs w:val="24"/>
        </w:rPr>
      </w:pPr>
      <w:r w:rsidRPr="000C2CD0">
        <w:rPr>
          <w:rFonts w:cstheme="minorHAnsi"/>
          <w:bCs/>
          <w:sz w:val="24"/>
          <w:szCs w:val="24"/>
        </w:rPr>
        <w:t>Demonstrated ability to think strategically, entrepreneurially, works proactively, and manages competing priorities in a complex environment</w:t>
      </w:r>
    </w:p>
    <w:p w14:paraId="407D1A3C" w14:textId="77777777" w:rsidR="00167819" w:rsidRPr="000C2CD0" w:rsidRDefault="00CF697E" w:rsidP="00167819">
      <w:pPr>
        <w:pStyle w:val="ListParagraph"/>
        <w:numPr>
          <w:ilvl w:val="0"/>
          <w:numId w:val="4"/>
        </w:numPr>
        <w:spacing w:after="0" w:line="240" w:lineRule="auto"/>
        <w:jc w:val="both"/>
        <w:rPr>
          <w:rFonts w:cstheme="minorHAnsi"/>
          <w:bCs/>
          <w:sz w:val="24"/>
          <w:szCs w:val="24"/>
        </w:rPr>
      </w:pPr>
      <w:r w:rsidRPr="000C2CD0">
        <w:rPr>
          <w:rFonts w:cstheme="minorHAnsi"/>
          <w:bCs/>
          <w:sz w:val="24"/>
          <w:szCs w:val="24"/>
        </w:rPr>
        <w:t>Excellent organization, planning and time management skills with exacting attention to detail</w:t>
      </w:r>
    </w:p>
    <w:p w14:paraId="081BC068" w14:textId="77777777" w:rsidR="00167819" w:rsidRPr="000C2CD0" w:rsidRDefault="00CF697E" w:rsidP="00167819">
      <w:pPr>
        <w:pStyle w:val="ListParagraph"/>
        <w:numPr>
          <w:ilvl w:val="0"/>
          <w:numId w:val="4"/>
        </w:numPr>
        <w:spacing w:after="0" w:line="240" w:lineRule="auto"/>
        <w:jc w:val="both"/>
        <w:rPr>
          <w:rFonts w:cstheme="minorHAnsi"/>
          <w:bCs/>
          <w:sz w:val="24"/>
          <w:szCs w:val="24"/>
        </w:rPr>
      </w:pPr>
      <w:r w:rsidRPr="000C2CD0">
        <w:rPr>
          <w:rFonts w:cstheme="minorHAnsi"/>
          <w:bCs/>
          <w:sz w:val="24"/>
          <w:szCs w:val="24"/>
        </w:rPr>
        <w:t>Superb critical and analytical thinking, decision-making and problem-solving skills</w:t>
      </w:r>
    </w:p>
    <w:p w14:paraId="79DC4717" w14:textId="5AE30C18" w:rsidR="00167819" w:rsidRPr="000C2CD0" w:rsidRDefault="00CF697E" w:rsidP="00167819">
      <w:pPr>
        <w:pStyle w:val="ListParagraph"/>
        <w:numPr>
          <w:ilvl w:val="0"/>
          <w:numId w:val="4"/>
        </w:numPr>
        <w:spacing w:after="0" w:line="240" w:lineRule="auto"/>
        <w:jc w:val="both"/>
        <w:rPr>
          <w:rFonts w:cstheme="minorHAnsi"/>
          <w:bCs/>
          <w:sz w:val="24"/>
          <w:szCs w:val="24"/>
        </w:rPr>
      </w:pPr>
      <w:r w:rsidRPr="000C2CD0">
        <w:rPr>
          <w:rFonts w:cstheme="minorHAnsi"/>
          <w:bCs/>
          <w:sz w:val="24"/>
          <w:szCs w:val="24"/>
        </w:rPr>
        <w:t>Excellent oral and written communication skills with a demonstrated ability to write effectively and persuasively (specifically need to know what goes into writing a good ‘ask’)</w:t>
      </w:r>
      <w:r w:rsidR="00167819" w:rsidRPr="000C2CD0">
        <w:rPr>
          <w:rFonts w:cstheme="minorHAnsi"/>
          <w:bCs/>
          <w:sz w:val="24"/>
          <w:szCs w:val="24"/>
        </w:rPr>
        <w:t>; experience writing grants will be considered an asset</w:t>
      </w:r>
    </w:p>
    <w:p w14:paraId="2A8AFB05" w14:textId="77777777" w:rsidR="00167819" w:rsidRPr="000C2CD0" w:rsidRDefault="00CF697E" w:rsidP="00167819">
      <w:pPr>
        <w:pStyle w:val="ListParagraph"/>
        <w:numPr>
          <w:ilvl w:val="0"/>
          <w:numId w:val="4"/>
        </w:numPr>
        <w:spacing w:after="0" w:line="240" w:lineRule="auto"/>
        <w:jc w:val="both"/>
        <w:rPr>
          <w:rFonts w:cstheme="minorHAnsi"/>
          <w:bCs/>
          <w:sz w:val="24"/>
          <w:szCs w:val="24"/>
        </w:rPr>
      </w:pPr>
      <w:r w:rsidRPr="000C2CD0">
        <w:rPr>
          <w:rFonts w:cstheme="minorHAnsi"/>
          <w:bCs/>
          <w:sz w:val="24"/>
          <w:szCs w:val="24"/>
        </w:rPr>
        <w:t>Strong computer skills, including experience with Microsoft Office software applications and demonstrated knowledge of Raiser’s Edge or equivalent</w:t>
      </w:r>
    </w:p>
    <w:p w14:paraId="58742D9B" w14:textId="25A1E4D7" w:rsidR="00CF697E" w:rsidRPr="000C2CD0" w:rsidRDefault="00CF697E" w:rsidP="00167819">
      <w:pPr>
        <w:pStyle w:val="ListParagraph"/>
        <w:numPr>
          <w:ilvl w:val="0"/>
          <w:numId w:val="4"/>
        </w:numPr>
        <w:spacing w:after="0" w:line="240" w:lineRule="auto"/>
        <w:jc w:val="both"/>
        <w:rPr>
          <w:rFonts w:cstheme="minorHAnsi"/>
          <w:bCs/>
          <w:sz w:val="24"/>
          <w:szCs w:val="24"/>
        </w:rPr>
      </w:pPr>
      <w:r w:rsidRPr="000C2CD0">
        <w:rPr>
          <w:rFonts w:cstheme="minorHAnsi"/>
          <w:bCs/>
          <w:sz w:val="24"/>
          <w:szCs w:val="24"/>
        </w:rPr>
        <w:t>Committed to ongoing professional development, a CFRE designation is encouraged</w:t>
      </w:r>
    </w:p>
    <w:p w14:paraId="4ED4DEC0" w14:textId="31AC899D" w:rsidR="00A00A12" w:rsidRPr="000C2CD0" w:rsidRDefault="00A00A12" w:rsidP="00167819">
      <w:pPr>
        <w:pStyle w:val="ListParagraph"/>
        <w:numPr>
          <w:ilvl w:val="0"/>
          <w:numId w:val="4"/>
        </w:numPr>
        <w:spacing w:after="0" w:line="240" w:lineRule="auto"/>
        <w:jc w:val="both"/>
        <w:rPr>
          <w:rFonts w:cstheme="minorHAnsi"/>
          <w:bCs/>
          <w:sz w:val="24"/>
          <w:szCs w:val="24"/>
        </w:rPr>
      </w:pPr>
      <w:r w:rsidRPr="000C2CD0">
        <w:rPr>
          <w:rFonts w:cstheme="minorHAnsi"/>
          <w:bCs/>
          <w:sz w:val="24"/>
          <w:szCs w:val="24"/>
        </w:rPr>
        <w:t>Fluency in English and knowledge of French is an asset</w:t>
      </w:r>
    </w:p>
    <w:p w14:paraId="396D4828" w14:textId="77777777" w:rsidR="00F163CC" w:rsidRPr="000C2CD0" w:rsidRDefault="00F163CC" w:rsidP="00F163CC">
      <w:pPr>
        <w:spacing w:before="2" w:after="0" w:line="240" w:lineRule="auto"/>
        <w:ind w:left="830"/>
        <w:contextualSpacing/>
        <w:jc w:val="both"/>
        <w:rPr>
          <w:spacing w:val="-3"/>
          <w:sz w:val="24"/>
          <w:szCs w:val="24"/>
          <w:lang w:val="en-CA"/>
        </w:rPr>
      </w:pPr>
    </w:p>
    <w:p w14:paraId="51BFFCAB" w14:textId="115AD29C" w:rsidR="00DA2411" w:rsidRPr="000C2CD0" w:rsidRDefault="00F163CC" w:rsidP="00DA2411">
      <w:pPr>
        <w:jc w:val="both"/>
        <w:rPr>
          <w:rFonts w:cstheme="minorHAnsi"/>
          <w:sz w:val="24"/>
          <w:szCs w:val="24"/>
          <w:lang w:val="en-CA"/>
        </w:rPr>
      </w:pPr>
      <w:r w:rsidRPr="000C2CD0">
        <w:rPr>
          <w:rFonts w:cstheme="minorHAnsi"/>
          <w:sz w:val="24"/>
          <w:szCs w:val="24"/>
          <w:lang w:val="en-CA"/>
        </w:rPr>
        <w:t xml:space="preserve">If you are looking for an outstanding challenge, working with a great team for an important, focused and successful organization, then please send your </w:t>
      </w:r>
      <w:r w:rsidR="009513DD" w:rsidRPr="000C2CD0">
        <w:rPr>
          <w:rFonts w:cstheme="minorHAnsi"/>
          <w:sz w:val="24"/>
          <w:szCs w:val="24"/>
          <w:lang w:val="en-CA"/>
        </w:rPr>
        <w:t>CV</w:t>
      </w:r>
      <w:r w:rsidRPr="000C2CD0">
        <w:rPr>
          <w:rFonts w:cstheme="minorHAnsi"/>
          <w:sz w:val="24"/>
          <w:szCs w:val="24"/>
          <w:lang w:val="en-CA"/>
        </w:rPr>
        <w:t xml:space="preserve">, along with a covering letter explaining why you should be a serious candidate for this mission-critical position to Preston Human Capital Group at </w:t>
      </w:r>
      <w:r w:rsidRPr="000C2CD0">
        <w:rPr>
          <w:rFonts w:cstheme="minorHAnsi"/>
          <w:color w:val="ED7D31" w:themeColor="accent2"/>
          <w:sz w:val="24"/>
          <w:szCs w:val="24"/>
          <w:lang w:val="en-CA"/>
        </w:rPr>
        <w:t>lindsay@phcap.ca</w:t>
      </w:r>
      <w:r w:rsidRPr="000C2CD0">
        <w:rPr>
          <w:rFonts w:cstheme="minorHAnsi"/>
          <w:sz w:val="24"/>
          <w:szCs w:val="24"/>
          <w:lang w:val="en-CA"/>
        </w:rPr>
        <w:t xml:space="preserve">. </w:t>
      </w:r>
      <w:r w:rsidR="00032CE3" w:rsidRPr="000C2CD0">
        <w:rPr>
          <w:rFonts w:cstheme="minorHAnsi"/>
          <w:sz w:val="24"/>
          <w:szCs w:val="24"/>
          <w:lang w:val="en-CA"/>
        </w:rPr>
        <w:t>Please note the submission deadline of October 7, 2019.</w:t>
      </w:r>
      <w:r w:rsidR="000C2CD0">
        <w:rPr>
          <w:rFonts w:cstheme="minorHAnsi"/>
          <w:sz w:val="24"/>
          <w:szCs w:val="24"/>
          <w:lang w:val="en-CA"/>
        </w:rPr>
        <w:t xml:space="preserve"> </w:t>
      </w:r>
      <w:r w:rsidR="00B87FB2" w:rsidRPr="000C2CD0">
        <w:rPr>
          <w:rFonts w:cstheme="minorHAnsi"/>
          <w:sz w:val="24"/>
          <w:szCs w:val="24"/>
        </w:rPr>
        <w:t xml:space="preserve">FBC is an equal opportunity employer and supports applicants with disabilities. </w:t>
      </w:r>
    </w:p>
    <w:p w14:paraId="51226A51" w14:textId="179579F6" w:rsidR="003C69A4" w:rsidRPr="00DA2411" w:rsidRDefault="00F163CC" w:rsidP="00DA2411">
      <w:pPr>
        <w:jc w:val="both"/>
        <w:rPr>
          <w:rFonts w:cstheme="minorHAnsi"/>
          <w:sz w:val="24"/>
          <w:szCs w:val="24"/>
          <w:lang w:val="en-CA"/>
        </w:rPr>
      </w:pPr>
      <w:r w:rsidRPr="000C2CD0">
        <w:rPr>
          <w:rFonts w:cstheme="minorHAnsi"/>
          <w:sz w:val="24"/>
          <w:szCs w:val="24"/>
          <w:lang w:val="en-CA"/>
        </w:rPr>
        <w:t xml:space="preserve"> </w:t>
      </w:r>
    </w:p>
    <w:sectPr w:rsidR="003C69A4" w:rsidRPr="00DA2411">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8A98C" w14:textId="77777777" w:rsidR="0095730B" w:rsidRDefault="0095730B" w:rsidP="00F163CC">
      <w:pPr>
        <w:spacing w:after="0" w:line="240" w:lineRule="auto"/>
      </w:pPr>
      <w:r>
        <w:separator/>
      </w:r>
    </w:p>
  </w:endnote>
  <w:endnote w:type="continuationSeparator" w:id="0">
    <w:p w14:paraId="2ECC92C6" w14:textId="77777777" w:rsidR="0095730B" w:rsidRDefault="0095730B" w:rsidP="00F16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80003"/>
      <w:docPartObj>
        <w:docPartGallery w:val="Page Numbers (Bottom of Page)"/>
        <w:docPartUnique/>
      </w:docPartObj>
    </w:sdtPr>
    <w:sdtEndPr>
      <w:rPr>
        <w:noProof/>
      </w:rPr>
    </w:sdtEndPr>
    <w:sdtContent>
      <w:p w14:paraId="72E4BA97" w14:textId="77777777" w:rsidR="00965857" w:rsidRDefault="005B5910" w:rsidP="004455A0">
        <w:pPr>
          <w:pStyle w:val="Footer"/>
        </w:pPr>
        <w:r w:rsidRPr="00DE2D86">
          <w:rPr>
            <w:rFonts w:ascii="Myriad Pro" w:hAnsi="Myriad Pro" w:cs="Arial"/>
            <w:noProof/>
            <w:color w:val="FFFFFF" w:themeColor="background1"/>
            <w:lang w:val="en-US"/>
          </w:rPr>
          <w:drawing>
            <wp:anchor distT="0" distB="0" distL="114300" distR="114300" simplePos="0" relativeHeight="251658240" behindDoc="1" locked="0" layoutInCell="1" allowOverlap="1" wp14:anchorId="23CCDBEC" wp14:editId="6B5A8FD1">
              <wp:simplePos x="0" y="0"/>
              <wp:positionH relativeFrom="page">
                <wp:align>right</wp:align>
              </wp:positionH>
              <wp:positionV relativeFrom="page">
                <wp:posOffset>8801100</wp:posOffset>
              </wp:positionV>
              <wp:extent cx="7807960" cy="1250315"/>
              <wp:effectExtent l="0" t="0" r="2540" b="6985"/>
              <wp:wrapNone/>
              <wp:docPr id="14" name="Рисунок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a:extLst>
                          <a:ext uri="{28A0092B-C50C-407E-A947-70E740481C1C}">
                            <a14:useLocalDpi xmlns:a14="http://schemas.microsoft.com/office/drawing/2010/main" val="0"/>
                          </a:ext>
                        </a:extLst>
                      </a:blip>
                      <a:stretch>
                        <a:fillRect/>
                      </a:stretch>
                    </pic:blipFill>
                    <pic:spPr>
                      <a:xfrm>
                        <a:off x="0" y="0"/>
                        <a:ext cx="7807960" cy="1250315"/>
                      </a:xfrm>
                      <a:prstGeom prst="rect">
                        <a:avLst/>
                      </a:prstGeom>
                    </pic:spPr>
                  </pic:pic>
                </a:graphicData>
              </a:graphic>
              <wp14:sizeRelH relativeFrom="page">
                <wp14:pctWidth>0</wp14:pctWidth>
              </wp14:sizeRelH>
              <wp14:sizeRelV relativeFrom="page">
                <wp14:pctHeight>0</wp14:pctHeight>
              </wp14:sizeRelV>
            </wp:anchor>
          </w:drawing>
        </w:r>
      </w:p>
      <w:p w14:paraId="4BD7377A" w14:textId="77777777" w:rsidR="00786BD6" w:rsidRDefault="005B591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A7830A5" w14:textId="77777777" w:rsidR="00CD7A6A" w:rsidRDefault="0095730B" w:rsidP="004455A0">
    <w:pPr>
      <w:pStyle w:val="Footer"/>
      <w:tabs>
        <w:tab w:val="left" w:pos="993"/>
        <w:tab w:val="right" w:pos="9180"/>
      </w:tabs>
      <w:jc w:val="center"/>
      <w:rPr>
        <w:rFonts w:cs="Arial"/>
        <w:color w:val="000000" w:themeColor="text1"/>
      </w:rPr>
    </w:pPr>
  </w:p>
  <w:p w14:paraId="0FEEDDF2" w14:textId="77777777" w:rsidR="007D2B32" w:rsidRDefault="005B5910" w:rsidP="004455A0">
    <w:pPr>
      <w:pStyle w:val="Footer"/>
      <w:tabs>
        <w:tab w:val="clear" w:pos="4680"/>
        <w:tab w:val="clear" w:pos="9360"/>
        <w:tab w:val="left" w:pos="993"/>
        <w:tab w:val="center" w:pos="4464"/>
      </w:tabs>
      <w:rPr>
        <w:rFonts w:cs="Arial"/>
        <w:color w:val="000000" w:themeColor="text1"/>
      </w:rPr>
    </w:pPr>
    <w:r>
      <w:rPr>
        <w:rFonts w:cs="Arial"/>
        <w:color w:val="000000" w:themeColor="text1"/>
      </w:rPr>
      <w:t>2 St. Clair Avenue</w:t>
    </w:r>
    <w:r w:rsidRPr="0020778E">
      <w:rPr>
        <w:rFonts w:cs="Arial"/>
        <w:color w:val="000000" w:themeColor="text1"/>
      </w:rPr>
      <w:t xml:space="preserve"> </w:t>
    </w:r>
    <w:r>
      <w:rPr>
        <w:rFonts w:cs="Arial"/>
        <w:color w:val="000000" w:themeColor="text1"/>
      </w:rPr>
      <w:t>West, 18</w:t>
    </w:r>
    <w:r w:rsidRPr="00965857">
      <w:rPr>
        <w:rFonts w:cs="Arial"/>
        <w:color w:val="000000" w:themeColor="text1"/>
        <w:vertAlign w:val="superscript"/>
      </w:rPr>
      <w:t>th</w:t>
    </w:r>
    <w:r>
      <w:rPr>
        <w:rFonts w:cs="Arial"/>
        <w:color w:val="000000" w:themeColor="text1"/>
      </w:rPr>
      <w:t xml:space="preserve"> Floor</w:t>
    </w:r>
    <w:r>
      <w:rPr>
        <w:rFonts w:cs="Arial"/>
        <w:color w:val="000000" w:themeColor="text1"/>
      </w:rPr>
      <w:tab/>
    </w:r>
  </w:p>
  <w:p w14:paraId="59C542A3" w14:textId="77777777" w:rsidR="00965857" w:rsidRDefault="005B5910" w:rsidP="00786BD6">
    <w:pPr>
      <w:pStyle w:val="Footer"/>
      <w:tabs>
        <w:tab w:val="left" w:pos="993"/>
        <w:tab w:val="right" w:pos="9180"/>
      </w:tabs>
      <w:rPr>
        <w:rFonts w:cs="Arial"/>
        <w:color w:val="000000" w:themeColor="text1"/>
      </w:rPr>
    </w:pPr>
    <w:r>
      <w:rPr>
        <w:rFonts w:cs="Arial"/>
        <w:color w:val="000000" w:themeColor="text1"/>
      </w:rPr>
      <w:t>Toronto, Ontario M4V 1L5</w:t>
    </w:r>
  </w:p>
  <w:p w14:paraId="7F9A4A1E" w14:textId="77777777" w:rsidR="00965857" w:rsidRPr="00786BD6" w:rsidRDefault="0095730B" w:rsidP="00786BD6">
    <w:pPr>
      <w:pStyle w:val="Footer"/>
      <w:tabs>
        <w:tab w:val="left" w:pos="993"/>
        <w:tab w:val="right" w:pos="9180"/>
      </w:tabs>
      <w:rPr>
        <w:rFonts w:cs="Arial"/>
        <w:color w:val="000000" w:themeColor="text1"/>
      </w:rPr>
    </w:pPr>
    <w:hyperlink r:id="rId2" w:history="1">
      <w:r w:rsidR="005B5910" w:rsidRPr="00965857">
        <w:rPr>
          <w:rStyle w:val="Hyperlink"/>
          <w:rFonts w:cs="Arial"/>
        </w:rPr>
        <w:t>www.phcap.ca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711B8" w14:textId="77777777" w:rsidR="0095730B" w:rsidRDefault="0095730B" w:rsidP="00F163CC">
      <w:pPr>
        <w:spacing w:after="0" w:line="240" w:lineRule="auto"/>
      </w:pPr>
      <w:r>
        <w:separator/>
      </w:r>
    </w:p>
  </w:footnote>
  <w:footnote w:type="continuationSeparator" w:id="0">
    <w:p w14:paraId="72A226F8" w14:textId="77777777" w:rsidR="0095730B" w:rsidRDefault="0095730B" w:rsidP="00F16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7DD2" w14:textId="77777777" w:rsidR="00E13765" w:rsidRDefault="005B5910">
    <w:pPr>
      <w:pStyle w:val="Header"/>
    </w:pPr>
    <w:r w:rsidRPr="00CC4364">
      <w:rPr>
        <w:rFonts w:ascii="Myriad Pro" w:hAnsi="Myriad Pro"/>
        <w:noProof/>
        <w:color w:val="669900"/>
        <w:sz w:val="32"/>
        <w:szCs w:val="28"/>
        <w:lang w:val="en-US"/>
      </w:rPr>
      <w:drawing>
        <wp:anchor distT="0" distB="0" distL="114300" distR="114300" simplePos="0" relativeHeight="251656192" behindDoc="1" locked="0" layoutInCell="1" allowOverlap="1" wp14:anchorId="1E746CAC" wp14:editId="3C4CDA2C">
          <wp:simplePos x="0" y="0"/>
          <wp:positionH relativeFrom="page">
            <wp:align>left</wp:align>
          </wp:positionH>
          <wp:positionV relativeFrom="paragraph">
            <wp:posOffset>-480060</wp:posOffset>
          </wp:positionV>
          <wp:extent cx="7847965" cy="1371600"/>
          <wp:effectExtent l="0" t="0" r="635" b="0"/>
          <wp:wrapNone/>
          <wp:docPr id="13" name="Рисунок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7848024" cy="13716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D1AFD" w14:textId="52FB9731" w:rsidR="00AF0891" w:rsidRPr="00AF0891" w:rsidRDefault="005B5910">
    <w:pPr>
      <w:pStyle w:val="Header"/>
      <w:rPr>
        <w:rFonts w:ascii="Cambria" w:hAnsi="Cambria"/>
      </w:rPr>
    </w:pPr>
    <w:r w:rsidRPr="00CC4364">
      <w:rPr>
        <w:rFonts w:ascii="Myriad Pro" w:hAnsi="Myriad Pro"/>
        <w:noProof/>
        <w:color w:val="669900"/>
        <w:sz w:val="32"/>
        <w:szCs w:val="28"/>
        <w:lang w:val="en-US"/>
      </w:rPr>
      <w:drawing>
        <wp:anchor distT="0" distB="0" distL="114300" distR="114300" simplePos="0" relativeHeight="251657216" behindDoc="1" locked="0" layoutInCell="1" allowOverlap="1" wp14:anchorId="4625B53F" wp14:editId="0C4C29DC">
          <wp:simplePos x="0" y="0"/>
          <wp:positionH relativeFrom="page">
            <wp:align>left</wp:align>
          </wp:positionH>
          <wp:positionV relativeFrom="paragraph">
            <wp:posOffset>-450215</wp:posOffset>
          </wp:positionV>
          <wp:extent cx="7848022" cy="1233170"/>
          <wp:effectExtent l="0" t="0" r="635" b="0"/>
          <wp:wrapNone/>
          <wp:docPr id="12" name="Рисунок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7848022" cy="123317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53D08"/>
    <w:multiLevelType w:val="hybridMultilevel"/>
    <w:tmpl w:val="3A6A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86BC3"/>
    <w:multiLevelType w:val="hybridMultilevel"/>
    <w:tmpl w:val="C2908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280544"/>
    <w:multiLevelType w:val="hybridMultilevel"/>
    <w:tmpl w:val="55D8CEEC"/>
    <w:lvl w:ilvl="0" w:tplc="C36C76F4">
      <w:start w:val="1"/>
      <w:numFmt w:val="bullet"/>
      <w:lvlText w:val=""/>
      <w:lvlJc w:val="left"/>
      <w:pPr>
        <w:ind w:left="1550" w:hanging="360"/>
      </w:pPr>
      <w:rPr>
        <w:rFonts w:ascii="Symbol" w:eastAsia="Symbol" w:hAnsi="Symbol" w:hint="default"/>
        <w:w w:val="100"/>
      </w:rPr>
    </w:lvl>
    <w:lvl w:ilvl="1" w:tplc="E29040CC">
      <w:start w:val="1"/>
      <w:numFmt w:val="bullet"/>
      <w:lvlText w:val="•"/>
      <w:lvlJc w:val="left"/>
      <w:pPr>
        <w:ind w:left="2353" w:hanging="360"/>
      </w:pPr>
      <w:rPr>
        <w:rFonts w:hint="default"/>
      </w:rPr>
    </w:lvl>
    <w:lvl w:ilvl="2" w:tplc="53AC684C">
      <w:start w:val="1"/>
      <w:numFmt w:val="bullet"/>
      <w:lvlText w:val="•"/>
      <w:lvlJc w:val="left"/>
      <w:pPr>
        <w:ind w:left="3147" w:hanging="360"/>
      </w:pPr>
      <w:rPr>
        <w:rFonts w:hint="default"/>
      </w:rPr>
    </w:lvl>
    <w:lvl w:ilvl="3" w:tplc="95C064D6">
      <w:start w:val="1"/>
      <w:numFmt w:val="bullet"/>
      <w:lvlText w:val="•"/>
      <w:lvlJc w:val="left"/>
      <w:pPr>
        <w:ind w:left="3940" w:hanging="360"/>
      </w:pPr>
      <w:rPr>
        <w:rFonts w:hint="default"/>
      </w:rPr>
    </w:lvl>
    <w:lvl w:ilvl="4" w:tplc="E0048680">
      <w:start w:val="1"/>
      <w:numFmt w:val="bullet"/>
      <w:lvlText w:val="•"/>
      <w:lvlJc w:val="left"/>
      <w:pPr>
        <w:ind w:left="4734" w:hanging="360"/>
      </w:pPr>
      <w:rPr>
        <w:rFonts w:hint="default"/>
      </w:rPr>
    </w:lvl>
    <w:lvl w:ilvl="5" w:tplc="68A8873E">
      <w:start w:val="1"/>
      <w:numFmt w:val="bullet"/>
      <w:lvlText w:val="•"/>
      <w:lvlJc w:val="left"/>
      <w:pPr>
        <w:ind w:left="5527" w:hanging="360"/>
      </w:pPr>
      <w:rPr>
        <w:rFonts w:hint="default"/>
      </w:rPr>
    </w:lvl>
    <w:lvl w:ilvl="6" w:tplc="C180F7D2">
      <w:start w:val="1"/>
      <w:numFmt w:val="bullet"/>
      <w:lvlText w:val="•"/>
      <w:lvlJc w:val="left"/>
      <w:pPr>
        <w:ind w:left="6321" w:hanging="360"/>
      </w:pPr>
      <w:rPr>
        <w:rFonts w:hint="default"/>
      </w:rPr>
    </w:lvl>
    <w:lvl w:ilvl="7" w:tplc="C87E134A">
      <w:start w:val="1"/>
      <w:numFmt w:val="bullet"/>
      <w:lvlText w:val="•"/>
      <w:lvlJc w:val="left"/>
      <w:pPr>
        <w:ind w:left="7115" w:hanging="360"/>
      </w:pPr>
      <w:rPr>
        <w:rFonts w:hint="default"/>
      </w:rPr>
    </w:lvl>
    <w:lvl w:ilvl="8" w:tplc="695A2178">
      <w:start w:val="1"/>
      <w:numFmt w:val="bullet"/>
      <w:lvlText w:val="•"/>
      <w:lvlJc w:val="left"/>
      <w:pPr>
        <w:ind w:left="7908" w:hanging="360"/>
      </w:pPr>
      <w:rPr>
        <w:rFonts w:hint="default"/>
      </w:rPr>
    </w:lvl>
  </w:abstractNum>
  <w:abstractNum w:abstractNumId="3" w15:restartNumberingAfterBreak="0">
    <w:nsid w:val="4E0D145C"/>
    <w:multiLevelType w:val="hybridMultilevel"/>
    <w:tmpl w:val="7F02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3CC"/>
    <w:rsid w:val="00032CE3"/>
    <w:rsid w:val="00055F1A"/>
    <w:rsid w:val="00095D73"/>
    <w:rsid w:val="000C2CD0"/>
    <w:rsid w:val="00141764"/>
    <w:rsid w:val="00167819"/>
    <w:rsid w:val="001B2349"/>
    <w:rsid w:val="001D7606"/>
    <w:rsid w:val="001F1760"/>
    <w:rsid w:val="00207347"/>
    <w:rsid w:val="0026155C"/>
    <w:rsid w:val="002A061B"/>
    <w:rsid w:val="003B771B"/>
    <w:rsid w:val="003C69A4"/>
    <w:rsid w:val="003D0122"/>
    <w:rsid w:val="0041112C"/>
    <w:rsid w:val="00443023"/>
    <w:rsid w:val="0049087A"/>
    <w:rsid w:val="004B4243"/>
    <w:rsid w:val="004B7D45"/>
    <w:rsid w:val="004C79ED"/>
    <w:rsid w:val="004F6DB3"/>
    <w:rsid w:val="00512820"/>
    <w:rsid w:val="00540063"/>
    <w:rsid w:val="00557CEC"/>
    <w:rsid w:val="005B5910"/>
    <w:rsid w:val="005D2245"/>
    <w:rsid w:val="00600244"/>
    <w:rsid w:val="00666C04"/>
    <w:rsid w:val="006B78BA"/>
    <w:rsid w:val="006F1875"/>
    <w:rsid w:val="00722B70"/>
    <w:rsid w:val="007971C3"/>
    <w:rsid w:val="007A0EDB"/>
    <w:rsid w:val="007C21D8"/>
    <w:rsid w:val="007C3809"/>
    <w:rsid w:val="007D64F5"/>
    <w:rsid w:val="00845306"/>
    <w:rsid w:val="008D0A19"/>
    <w:rsid w:val="008F5580"/>
    <w:rsid w:val="00930E78"/>
    <w:rsid w:val="009513DD"/>
    <w:rsid w:val="0095730B"/>
    <w:rsid w:val="0095791C"/>
    <w:rsid w:val="009B009B"/>
    <w:rsid w:val="009E0956"/>
    <w:rsid w:val="00A00A12"/>
    <w:rsid w:val="00A50261"/>
    <w:rsid w:val="00A722C8"/>
    <w:rsid w:val="00B51DF1"/>
    <w:rsid w:val="00B67D43"/>
    <w:rsid w:val="00B87FB2"/>
    <w:rsid w:val="00BB10AF"/>
    <w:rsid w:val="00CF343F"/>
    <w:rsid w:val="00CF697E"/>
    <w:rsid w:val="00D21644"/>
    <w:rsid w:val="00D42A6F"/>
    <w:rsid w:val="00D61F21"/>
    <w:rsid w:val="00D6737F"/>
    <w:rsid w:val="00D86167"/>
    <w:rsid w:val="00DA2411"/>
    <w:rsid w:val="00DA6C1C"/>
    <w:rsid w:val="00DC0700"/>
    <w:rsid w:val="00E101A5"/>
    <w:rsid w:val="00E104A9"/>
    <w:rsid w:val="00E52141"/>
    <w:rsid w:val="00E53358"/>
    <w:rsid w:val="00ED4053"/>
    <w:rsid w:val="00F163CC"/>
    <w:rsid w:val="00F22BD8"/>
    <w:rsid w:val="00F8101D"/>
    <w:rsid w:val="00FA3865"/>
    <w:rsid w:val="00FC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2BEC7"/>
  <w15:chartTrackingRefBased/>
  <w15:docId w15:val="{5B988608-1DC9-4944-B05A-EDBA7547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9"/>
    <w:qFormat/>
    <w:rsid w:val="00B51DF1"/>
    <w:pPr>
      <w:keepNext/>
      <w:spacing w:before="240" w:after="60" w:line="240" w:lineRule="auto"/>
      <w:outlineLvl w:val="0"/>
    </w:pPr>
    <w:rPr>
      <w:rFonts w:ascii="Calibri" w:hAnsi="Calibri" w:cs="Calibri"/>
      <w:bCs/>
      <w:color w:val="538135" w:themeColor="accent6" w:themeShade="BF"/>
      <w:kern w:val="36"/>
      <w:sz w:val="28"/>
      <w:szCs w:val="32"/>
    </w:rPr>
  </w:style>
  <w:style w:type="paragraph" w:styleId="Heading2">
    <w:name w:val="heading 2"/>
    <w:basedOn w:val="Normal"/>
    <w:next w:val="Normal"/>
    <w:link w:val="Heading2Char"/>
    <w:uiPriority w:val="9"/>
    <w:unhideWhenUsed/>
    <w:qFormat/>
    <w:rsid w:val="00B51DF1"/>
    <w:pPr>
      <w:keepNext/>
      <w:keepLines/>
      <w:spacing w:before="40" w:after="0"/>
      <w:outlineLvl w:val="1"/>
    </w:pPr>
    <w:rPr>
      <w:rFonts w:ascii="Calibri" w:eastAsiaTheme="majorEastAsia" w:hAnsi="Calibr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3CC"/>
    <w:rPr>
      <w:color w:val="0563C1" w:themeColor="hyperlink"/>
      <w:u w:val="single"/>
    </w:rPr>
  </w:style>
  <w:style w:type="paragraph" w:styleId="Header">
    <w:name w:val="header"/>
    <w:basedOn w:val="Normal"/>
    <w:link w:val="HeaderChar"/>
    <w:uiPriority w:val="99"/>
    <w:unhideWhenUsed/>
    <w:rsid w:val="00F163CC"/>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F163CC"/>
    <w:rPr>
      <w:lang w:val="en-CA"/>
    </w:rPr>
  </w:style>
  <w:style w:type="paragraph" w:styleId="Footer">
    <w:name w:val="footer"/>
    <w:basedOn w:val="Normal"/>
    <w:link w:val="FooterChar"/>
    <w:uiPriority w:val="99"/>
    <w:unhideWhenUsed/>
    <w:rsid w:val="00F163CC"/>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F163CC"/>
    <w:rPr>
      <w:lang w:val="en-CA"/>
    </w:rPr>
  </w:style>
  <w:style w:type="character" w:styleId="UnresolvedMention">
    <w:name w:val="Unresolved Mention"/>
    <w:basedOn w:val="DefaultParagraphFont"/>
    <w:uiPriority w:val="99"/>
    <w:semiHidden/>
    <w:unhideWhenUsed/>
    <w:rsid w:val="00F163CC"/>
    <w:rPr>
      <w:color w:val="605E5C"/>
      <w:shd w:val="clear" w:color="auto" w:fill="E1DFDD"/>
    </w:rPr>
  </w:style>
  <w:style w:type="paragraph" w:styleId="NormalWeb">
    <w:name w:val="Normal (Web)"/>
    <w:basedOn w:val="Normal"/>
    <w:uiPriority w:val="99"/>
    <w:unhideWhenUsed/>
    <w:rsid w:val="00F163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B51DF1"/>
    <w:rPr>
      <w:rFonts w:ascii="Calibri" w:hAnsi="Calibri" w:cs="Calibri"/>
      <w:bCs/>
      <w:color w:val="538135" w:themeColor="accent6" w:themeShade="BF"/>
      <w:kern w:val="36"/>
      <w:sz w:val="28"/>
      <w:szCs w:val="32"/>
    </w:rPr>
  </w:style>
  <w:style w:type="paragraph" w:styleId="ListParagraph">
    <w:name w:val="List Paragraph"/>
    <w:basedOn w:val="Normal"/>
    <w:uiPriority w:val="34"/>
    <w:qFormat/>
    <w:rsid w:val="00FC7EFA"/>
    <w:pPr>
      <w:ind w:left="720"/>
      <w:contextualSpacing/>
    </w:pPr>
  </w:style>
  <w:style w:type="paragraph" w:styleId="BalloonText">
    <w:name w:val="Balloon Text"/>
    <w:basedOn w:val="Normal"/>
    <w:link w:val="BalloonTextChar"/>
    <w:uiPriority w:val="99"/>
    <w:semiHidden/>
    <w:unhideWhenUsed/>
    <w:rsid w:val="00D61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F21"/>
    <w:rPr>
      <w:rFonts w:ascii="Segoe UI" w:hAnsi="Segoe UI" w:cs="Segoe UI"/>
      <w:sz w:val="18"/>
      <w:szCs w:val="18"/>
    </w:rPr>
  </w:style>
  <w:style w:type="paragraph" w:customStyle="1" w:styleId="Body">
    <w:name w:val="Body"/>
    <w:basedOn w:val="BodyText"/>
    <w:qFormat/>
    <w:rsid w:val="00B51DF1"/>
    <w:pPr>
      <w:jc w:val="both"/>
    </w:pPr>
    <w:rPr>
      <w:rFonts w:ascii="Calibri" w:eastAsia="Times New Roman" w:hAnsi="Calibri"/>
      <w:bCs/>
      <w:sz w:val="24"/>
      <w:szCs w:val="24"/>
    </w:rPr>
  </w:style>
  <w:style w:type="character" w:customStyle="1" w:styleId="Heading2Char">
    <w:name w:val="Heading 2 Char"/>
    <w:basedOn w:val="DefaultParagraphFont"/>
    <w:link w:val="Heading2"/>
    <w:uiPriority w:val="9"/>
    <w:rsid w:val="00B51DF1"/>
    <w:rPr>
      <w:rFonts w:ascii="Calibri" w:eastAsiaTheme="majorEastAsia" w:hAnsi="Calibri" w:cstheme="majorBidi"/>
      <w:b/>
      <w:color w:val="000000" w:themeColor="text1"/>
      <w:sz w:val="24"/>
      <w:szCs w:val="26"/>
    </w:rPr>
  </w:style>
  <w:style w:type="paragraph" w:styleId="BodyText">
    <w:name w:val="Body Text"/>
    <w:basedOn w:val="Normal"/>
    <w:link w:val="BodyTextChar"/>
    <w:uiPriority w:val="99"/>
    <w:semiHidden/>
    <w:unhideWhenUsed/>
    <w:rsid w:val="00B51DF1"/>
    <w:pPr>
      <w:spacing w:after="120"/>
    </w:pPr>
  </w:style>
  <w:style w:type="character" w:customStyle="1" w:styleId="BodyTextChar">
    <w:name w:val="Body Text Char"/>
    <w:basedOn w:val="DefaultParagraphFont"/>
    <w:link w:val="BodyText"/>
    <w:uiPriority w:val="99"/>
    <w:semiHidden/>
    <w:rsid w:val="00B51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626629">
      <w:bodyDiv w:val="1"/>
      <w:marLeft w:val="0"/>
      <w:marRight w:val="0"/>
      <w:marTop w:val="0"/>
      <w:marBottom w:val="0"/>
      <w:divBdr>
        <w:top w:val="none" w:sz="0" w:space="0" w:color="auto"/>
        <w:left w:val="none" w:sz="0" w:space="0" w:color="auto"/>
        <w:bottom w:val="none" w:sz="0" w:space="0" w:color="auto"/>
        <w:right w:val="none" w:sz="0" w:space="0" w:color="auto"/>
      </w:divBdr>
    </w:div>
    <w:div w:id="1458182129">
      <w:bodyDiv w:val="1"/>
      <w:marLeft w:val="0"/>
      <w:marRight w:val="0"/>
      <w:marTop w:val="0"/>
      <w:marBottom w:val="0"/>
      <w:divBdr>
        <w:top w:val="none" w:sz="0" w:space="0" w:color="auto"/>
        <w:left w:val="none" w:sz="0" w:space="0" w:color="auto"/>
        <w:bottom w:val="none" w:sz="0" w:space="0" w:color="auto"/>
        <w:right w:val="none" w:sz="0" w:space="0" w:color="auto"/>
      </w:divBdr>
    </w:div>
    <w:div w:id="1486361188">
      <w:bodyDiv w:val="1"/>
      <w:marLeft w:val="0"/>
      <w:marRight w:val="0"/>
      <w:marTop w:val="0"/>
      <w:marBottom w:val="0"/>
      <w:divBdr>
        <w:top w:val="none" w:sz="0" w:space="0" w:color="auto"/>
        <w:left w:val="none" w:sz="0" w:space="0" w:color="auto"/>
        <w:bottom w:val="none" w:sz="0" w:space="0" w:color="auto"/>
        <w:right w:val="none" w:sz="0" w:space="0" w:color="auto"/>
      </w:divBdr>
    </w:div>
    <w:div w:id="171141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ightingblindness.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in/dougearl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file:///C:\Users\HilaryFisher\AppData\Local\Packages\Microsoft.Office.Desktop_8wekyb3d8bbwe\AC\INetCache\Content.Outlook\QV014U1P\www.phcap.ca"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18A92296C7B640858A9BC29F0CC2C6" ma:contentTypeVersion="11" ma:contentTypeDescription="Create a new document." ma:contentTypeScope="" ma:versionID="e0a3dd85d7ddc8311df272a96b5a44cc">
  <xsd:schema xmlns:xsd="http://www.w3.org/2001/XMLSchema" xmlns:xs="http://www.w3.org/2001/XMLSchema" xmlns:p="http://schemas.microsoft.com/office/2006/metadata/properties" xmlns:ns3="2190707f-2cf1-4ed3-a7a3-dc6c6236e213" xmlns:ns4="be489724-ea49-4d60-ba9b-29b73305621b" targetNamespace="http://schemas.microsoft.com/office/2006/metadata/properties" ma:root="true" ma:fieldsID="32faab104dda86679e3d05482bdd4c30" ns3:_="" ns4:_="">
    <xsd:import namespace="2190707f-2cf1-4ed3-a7a3-dc6c6236e213"/>
    <xsd:import namespace="be489724-ea49-4d60-ba9b-29b7330562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0707f-2cf1-4ed3-a7a3-dc6c6236e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89724-ea49-4d60-ba9b-29b7330562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DFA3B-DC99-481D-A784-45BECFB879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9E7946-06F1-4DEC-AE95-320A0726B801}">
  <ds:schemaRefs>
    <ds:schemaRef ds:uri="http://schemas.microsoft.com/sharepoint/v3/contenttype/forms"/>
  </ds:schemaRefs>
</ds:datastoreItem>
</file>

<file path=customXml/itemProps3.xml><?xml version="1.0" encoding="utf-8"?>
<ds:datastoreItem xmlns:ds="http://schemas.openxmlformats.org/officeDocument/2006/customXml" ds:itemID="{AE40481A-9B47-43C6-BFB7-84790460F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0707f-2cf1-4ed3-a7a3-dc6c6236e213"/>
    <ds:schemaRef ds:uri="be489724-ea49-4d60-ba9b-29b733056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Fisher</dc:creator>
  <cp:keywords/>
  <dc:description/>
  <cp:lastModifiedBy>Alisha Hobson</cp:lastModifiedBy>
  <cp:revision>2</cp:revision>
  <dcterms:created xsi:type="dcterms:W3CDTF">2019-09-09T15:17:00Z</dcterms:created>
  <dcterms:modified xsi:type="dcterms:W3CDTF">2019-09-09T15:17:00Z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0x010100A018A92296C7B640858A9BC29F0CC2C6</vt:lpwstr>
  </property>
</Properties>
</file>