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81" w:rsidRDefault="00700381" w:rsidP="004F7288">
      <w:pPr>
        <w:jc w:val="center"/>
        <w:rPr>
          <w:rFonts w:cstheme="minorHAnsi"/>
          <w:b/>
        </w:rPr>
      </w:pPr>
    </w:p>
    <w:p w:rsidR="005E701B" w:rsidRPr="00D20863" w:rsidRDefault="004F7288" w:rsidP="00665A9F">
      <w:pPr>
        <w:pStyle w:val="Heading1"/>
      </w:pPr>
      <w:r w:rsidRPr="00D20863">
        <w:t xml:space="preserve">Vision Quest </w:t>
      </w:r>
      <w:r w:rsidR="005E701B" w:rsidRPr="00D20863">
        <w:t>Toronto</w:t>
      </w:r>
      <w:r w:rsidR="00D20863" w:rsidRPr="00D20863">
        <w:t xml:space="preserve">: </w:t>
      </w:r>
      <w:r w:rsidR="005E701B" w:rsidRPr="00D20863">
        <w:t>The Science of Restoring Sight</w:t>
      </w:r>
    </w:p>
    <w:p w:rsidR="00D20863" w:rsidRDefault="005E701B" w:rsidP="00EB0F7E">
      <w:pPr>
        <w:jc w:val="center"/>
        <w:rPr>
          <w:rFonts w:cstheme="minorHAnsi"/>
          <w:b/>
          <w:sz w:val="28"/>
          <w:szCs w:val="28"/>
        </w:rPr>
      </w:pPr>
      <w:r w:rsidRPr="00954D60">
        <w:rPr>
          <w:rFonts w:cstheme="minorHAnsi"/>
          <w:b/>
          <w:sz w:val="24"/>
          <w:szCs w:val="24"/>
        </w:rPr>
        <w:t>Tuesday, November 12</w:t>
      </w:r>
      <w:r w:rsidR="00D20863" w:rsidRPr="00D20863">
        <w:rPr>
          <w:rFonts w:cstheme="minorHAnsi"/>
          <w:b/>
          <w:sz w:val="28"/>
          <w:szCs w:val="28"/>
        </w:rPr>
        <w:t xml:space="preserve"> </w:t>
      </w:r>
    </w:p>
    <w:p w:rsidR="004F7288" w:rsidRPr="00954D60" w:rsidRDefault="00D20863" w:rsidP="00EB0F7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PROGRAM</w:t>
      </w:r>
    </w:p>
    <w:p w:rsidR="00954D60" w:rsidRPr="00954D60" w:rsidRDefault="005E701B" w:rsidP="00665A9F">
      <w:pPr>
        <w:pStyle w:val="Heading2"/>
      </w:pPr>
      <w:r w:rsidRPr="00954D60">
        <w:t>5</w:t>
      </w:r>
      <w:r w:rsidR="00700381" w:rsidRPr="00954D60">
        <w:t xml:space="preserve">:00 – </w:t>
      </w:r>
      <w:r w:rsidRPr="00954D60">
        <w:t>6</w:t>
      </w:r>
      <w:r w:rsidR="00700381" w:rsidRPr="00954D60">
        <w:t>:</w:t>
      </w:r>
      <w:r w:rsidRPr="00954D60">
        <w:t>3</w:t>
      </w:r>
      <w:r w:rsidR="00700381" w:rsidRPr="00954D60">
        <w:t xml:space="preserve">0 </w:t>
      </w:r>
      <w:r w:rsidRPr="00954D60">
        <w:t>p</w:t>
      </w:r>
      <w:r w:rsidR="00700381" w:rsidRPr="00954D60">
        <w:t xml:space="preserve">m - Registration opens, exhibitor demonstrations and </w:t>
      </w:r>
      <w:r w:rsidRPr="00954D60">
        <w:t>dinner</w:t>
      </w:r>
      <w:r w:rsidR="00954D60" w:rsidRPr="00954D60">
        <w:t xml:space="preserve"> </w:t>
      </w:r>
    </w:p>
    <w:p w:rsidR="00700381" w:rsidRPr="00954D60" w:rsidRDefault="00954D60" w:rsidP="00700381">
      <w:pPr>
        <w:rPr>
          <w:rFonts w:cstheme="minorHAnsi"/>
          <w:sz w:val="24"/>
          <w:szCs w:val="24"/>
        </w:rPr>
      </w:pPr>
      <w:r w:rsidRPr="00954D60">
        <w:rPr>
          <w:rFonts w:cstheme="minorHAnsi"/>
          <w:sz w:val="24"/>
          <w:szCs w:val="24"/>
        </w:rPr>
        <w:t>Frontier Accessibility will be holding technology demonstrations at 5:30 pm and 6 pm at their table</w:t>
      </w:r>
      <w:r w:rsidR="005E701B" w:rsidRPr="00954D60">
        <w:rPr>
          <w:rFonts w:cstheme="minorHAnsi"/>
          <w:sz w:val="24"/>
          <w:szCs w:val="24"/>
        </w:rPr>
        <w:t xml:space="preserve"> </w:t>
      </w:r>
    </w:p>
    <w:p w:rsidR="00700381" w:rsidRPr="00954D60" w:rsidRDefault="005E701B" w:rsidP="00665A9F">
      <w:pPr>
        <w:pStyle w:val="Heading2"/>
      </w:pPr>
      <w:r w:rsidRPr="00954D60">
        <w:t>6</w:t>
      </w:r>
      <w:r w:rsidR="00700381" w:rsidRPr="00954D60">
        <w:t>:</w:t>
      </w:r>
      <w:r w:rsidRPr="00954D60">
        <w:t>30</w:t>
      </w:r>
      <w:r w:rsidR="00700381" w:rsidRPr="00954D60">
        <w:t xml:space="preserve"> </w:t>
      </w:r>
      <w:r w:rsidRPr="00954D60">
        <w:t>p</w:t>
      </w:r>
      <w:r w:rsidR="00700381" w:rsidRPr="00954D60">
        <w:t xml:space="preserve">m </w:t>
      </w:r>
      <w:r w:rsidR="003B73B5" w:rsidRPr="00954D60">
        <w:t xml:space="preserve">– </w:t>
      </w:r>
      <w:r w:rsidRPr="00954D60">
        <w:t>6:4</w:t>
      </w:r>
      <w:r w:rsidR="000F476B" w:rsidRPr="00954D60">
        <w:t>0</w:t>
      </w:r>
      <w:r w:rsidRPr="00954D60">
        <w:t xml:space="preserve"> pm:</w:t>
      </w:r>
      <w:r w:rsidR="00700381" w:rsidRPr="00954D60">
        <w:t xml:space="preserve"> Welcome </w:t>
      </w:r>
      <w:r w:rsidR="00E33CC7" w:rsidRPr="00954D60">
        <w:t>Remarks</w:t>
      </w:r>
    </w:p>
    <w:p w:rsidR="00E33CC7" w:rsidRPr="00954D60" w:rsidRDefault="00700381" w:rsidP="00700381">
      <w:pPr>
        <w:spacing w:after="0" w:line="240" w:lineRule="auto"/>
        <w:ind w:right="-705"/>
        <w:rPr>
          <w:rFonts w:cstheme="minorHAnsi"/>
          <w:sz w:val="24"/>
          <w:szCs w:val="24"/>
        </w:rPr>
      </w:pPr>
      <w:r w:rsidRPr="00954D60">
        <w:rPr>
          <w:rFonts w:cstheme="minorHAnsi"/>
          <w:sz w:val="24"/>
          <w:szCs w:val="24"/>
        </w:rPr>
        <w:t xml:space="preserve">Doug Earle, President &amp; CEO, </w:t>
      </w:r>
      <w:r w:rsidR="007C0FED">
        <w:rPr>
          <w:rFonts w:cstheme="minorHAnsi"/>
          <w:sz w:val="24"/>
          <w:szCs w:val="24"/>
        </w:rPr>
        <w:t xml:space="preserve">Fighting Blindness Canada </w:t>
      </w:r>
    </w:p>
    <w:p w:rsidR="00E33CC7" w:rsidRPr="00954D60" w:rsidRDefault="00E33CC7" w:rsidP="00700381">
      <w:pPr>
        <w:spacing w:after="0" w:line="240" w:lineRule="auto"/>
        <w:ind w:right="-705"/>
        <w:rPr>
          <w:rFonts w:cstheme="minorHAnsi"/>
          <w:sz w:val="24"/>
          <w:szCs w:val="24"/>
        </w:rPr>
      </w:pPr>
    </w:p>
    <w:p w:rsidR="000F476B" w:rsidRDefault="000F476B" w:rsidP="00665A9F">
      <w:pPr>
        <w:pStyle w:val="Heading2"/>
      </w:pPr>
      <w:r w:rsidRPr="00954D60">
        <w:t>6:40</w:t>
      </w:r>
      <w:r w:rsidR="00954D60" w:rsidRPr="00954D60">
        <w:t xml:space="preserve"> </w:t>
      </w:r>
      <w:r w:rsidRPr="00954D60">
        <w:t>-</w:t>
      </w:r>
      <w:r w:rsidR="00954D60" w:rsidRPr="00954D60">
        <w:t xml:space="preserve"> </w:t>
      </w:r>
      <w:r w:rsidRPr="00954D60">
        <w:t xml:space="preserve">6:50 pm: </w:t>
      </w:r>
      <w:r w:rsidR="00954D60" w:rsidRPr="00954D60">
        <w:t xml:space="preserve"> FBC </w:t>
      </w:r>
      <w:r w:rsidRPr="00954D60">
        <w:t xml:space="preserve">eSight </w:t>
      </w:r>
      <w:r w:rsidR="00954D60" w:rsidRPr="00954D60">
        <w:t>Special Presentation</w:t>
      </w:r>
    </w:p>
    <w:p w:rsidR="00665A9F" w:rsidRPr="00665A9F" w:rsidRDefault="00665A9F" w:rsidP="00665A9F"/>
    <w:p w:rsidR="00665A9F" w:rsidRDefault="005E701B" w:rsidP="00665A9F">
      <w:pPr>
        <w:pStyle w:val="Heading2"/>
      </w:pPr>
      <w:r w:rsidRPr="00954D60">
        <w:t>6:5</w:t>
      </w:r>
      <w:r w:rsidR="00954D60" w:rsidRPr="00954D60">
        <w:t>0</w:t>
      </w:r>
      <w:r w:rsidRPr="00954D60">
        <w:t xml:space="preserve"> pm</w:t>
      </w:r>
      <w:r w:rsidR="005F50A7" w:rsidRPr="00954D60">
        <w:t xml:space="preserve"> – </w:t>
      </w:r>
      <w:r w:rsidR="00954D60" w:rsidRPr="00954D60">
        <w:t>7:30</w:t>
      </w:r>
      <w:r w:rsidRPr="00954D60">
        <w:t xml:space="preserve"> pm: </w:t>
      </w:r>
      <w:r w:rsidR="00954D60" w:rsidRPr="00954D60">
        <w:t>The Future of Ocular Regenerative Medicine: More Than Meets the Eye</w:t>
      </w:r>
    </w:p>
    <w:p w:rsidR="00954D60" w:rsidRPr="00954D60" w:rsidRDefault="00954D60" w:rsidP="00954D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Brian Ballios, Chief Resident in Ophthalmology &amp; Senior Research Associate, Department of Ophthalmology &amp; Vision Sciences, University of Toronto</w:t>
      </w:r>
    </w:p>
    <w:p w:rsidR="00954D60" w:rsidRPr="00954D60" w:rsidRDefault="00954D60" w:rsidP="00954D60">
      <w:pPr>
        <w:rPr>
          <w:rFonts w:cstheme="minorHAnsi"/>
          <w:sz w:val="24"/>
          <w:szCs w:val="24"/>
        </w:rPr>
      </w:pPr>
      <w:r w:rsidRPr="00954D60">
        <w:rPr>
          <w:rFonts w:cstheme="minorHAnsi"/>
          <w:sz w:val="24"/>
          <w:szCs w:val="24"/>
        </w:rPr>
        <w:t xml:space="preserve">In this </w:t>
      </w:r>
      <w:r>
        <w:rPr>
          <w:rFonts w:cstheme="minorHAnsi"/>
          <w:sz w:val="24"/>
          <w:szCs w:val="24"/>
        </w:rPr>
        <w:t>presentation</w:t>
      </w:r>
      <w:r w:rsidRPr="00954D6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Dr. Ballios</w:t>
      </w:r>
      <w:r w:rsidRPr="00954D60">
        <w:rPr>
          <w:rFonts w:cstheme="minorHAnsi"/>
          <w:sz w:val="24"/>
          <w:szCs w:val="24"/>
        </w:rPr>
        <w:t xml:space="preserve"> will provide a window into the latest advances in stem cell research applied to ocular regenerative medicine, including inherited retinal degenerations.</w:t>
      </w:r>
      <w:r>
        <w:rPr>
          <w:rFonts w:cstheme="minorHAnsi"/>
          <w:sz w:val="24"/>
          <w:szCs w:val="24"/>
        </w:rPr>
        <w:t xml:space="preserve"> He</w:t>
      </w:r>
      <w:r w:rsidRPr="00954D60">
        <w:rPr>
          <w:rFonts w:cstheme="minorHAnsi"/>
          <w:sz w:val="24"/>
          <w:szCs w:val="24"/>
        </w:rPr>
        <w:t xml:space="preserve"> will show how our understanding of stem cell biology has created a paradigm shift in our identification of new disease targets, preclinical models of disease, and novel therapeutics that are finding a place in clinical application.</w:t>
      </w:r>
    </w:p>
    <w:p w:rsidR="00E0561D" w:rsidRPr="00457EB7" w:rsidRDefault="005E701B" w:rsidP="00665A9F">
      <w:pPr>
        <w:pStyle w:val="Heading2"/>
        <w:rPr>
          <w:rFonts w:eastAsia="Times New Roman"/>
        </w:rPr>
      </w:pPr>
      <w:r w:rsidRPr="00954D60">
        <w:rPr>
          <w:shd w:val="clear" w:color="auto" w:fill="FFFFFF"/>
        </w:rPr>
        <w:t>7</w:t>
      </w:r>
      <w:r w:rsidRPr="00457EB7">
        <w:rPr>
          <w:shd w:val="clear" w:color="auto" w:fill="FFFFFF"/>
        </w:rPr>
        <w:t>:30 pm – 8:1</w:t>
      </w:r>
      <w:r w:rsidR="00954D60" w:rsidRPr="00457EB7">
        <w:rPr>
          <w:shd w:val="clear" w:color="auto" w:fill="FFFFFF"/>
        </w:rPr>
        <w:t>0</w:t>
      </w:r>
      <w:r w:rsidRPr="00457EB7">
        <w:rPr>
          <w:shd w:val="clear" w:color="auto" w:fill="FFFFFF"/>
        </w:rPr>
        <w:t xml:space="preserve"> pm:</w:t>
      </w:r>
      <w:r w:rsidR="00954D60" w:rsidRPr="00457EB7">
        <w:rPr>
          <w:rFonts w:eastAsia="Times New Roman"/>
        </w:rPr>
        <w:t xml:space="preserve"> </w:t>
      </w:r>
      <w:bookmarkStart w:id="0" w:name="_Hlk23931153"/>
      <w:r w:rsidR="00954D60" w:rsidRPr="00457EB7">
        <w:rPr>
          <w:rFonts w:eastAsia="Times New Roman"/>
        </w:rPr>
        <w:t>Update on Gene Therapy Trials for Inherited Retinal Diseases</w:t>
      </w:r>
      <w:bookmarkEnd w:id="0"/>
    </w:p>
    <w:p w:rsidR="00954D60" w:rsidRPr="00457EB7" w:rsidRDefault="00954D60" w:rsidP="00954D60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color w:val="FF0000"/>
          <w:sz w:val="24"/>
          <w:szCs w:val="24"/>
        </w:rPr>
      </w:pPr>
      <w:r w:rsidRPr="00954D60">
        <w:rPr>
          <w:rFonts w:eastAsia="Times New Roman" w:cstheme="minorHAnsi"/>
          <w:sz w:val="24"/>
          <w:szCs w:val="24"/>
        </w:rPr>
        <w:t>Dr. Michel Michaelides</w:t>
      </w:r>
      <w:r w:rsidR="00A06343">
        <w:rPr>
          <w:rFonts w:eastAsia="Times New Roman" w:cstheme="minorHAnsi"/>
          <w:sz w:val="24"/>
          <w:szCs w:val="24"/>
        </w:rPr>
        <w:t xml:space="preserve">, BSc, MB BS, </w:t>
      </w:r>
      <w:proofErr w:type="spellStart"/>
      <w:r w:rsidR="00A06343">
        <w:rPr>
          <w:rFonts w:eastAsia="Times New Roman" w:cstheme="minorHAnsi"/>
          <w:sz w:val="24"/>
          <w:szCs w:val="24"/>
        </w:rPr>
        <w:t>MRCOphth</w:t>
      </w:r>
      <w:proofErr w:type="spellEnd"/>
      <w:r w:rsidR="00A06343">
        <w:rPr>
          <w:rFonts w:eastAsia="Times New Roman" w:cstheme="minorHAnsi"/>
          <w:sz w:val="24"/>
          <w:szCs w:val="24"/>
        </w:rPr>
        <w:t xml:space="preserve">, MD(Res), </w:t>
      </w:r>
      <w:proofErr w:type="spellStart"/>
      <w:r w:rsidR="00A06343">
        <w:rPr>
          <w:rFonts w:eastAsia="Times New Roman" w:cstheme="minorHAnsi"/>
          <w:sz w:val="24"/>
          <w:szCs w:val="24"/>
        </w:rPr>
        <w:t>FRCOphth</w:t>
      </w:r>
      <w:proofErr w:type="spellEnd"/>
      <w:r w:rsidR="00A06343">
        <w:rPr>
          <w:rFonts w:eastAsia="Times New Roman" w:cstheme="minorHAnsi"/>
          <w:sz w:val="24"/>
          <w:szCs w:val="24"/>
        </w:rPr>
        <w:t>, FACS</w:t>
      </w:r>
      <w:r w:rsidR="00457EB7">
        <w:rPr>
          <w:rFonts w:eastAsia="Times New Roman" w:cstheme="minorHAnsi"/>
          <w:sz w:val="24"/>
          <w:szCs w:val="24"/>
        </w:rPr>
        <w:t xml:space="preserve"> </w:t>
      </w:r>
    </w:p>
    <w:p w:rsidR="00457EB7" w:rsidRDefault="00457EB7" w:rsidP="00954D60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sz w:val="24"/>
          <w:szCs w:val="24"/>
        </w:rPr>
      </w:pPr>
      <w:bookmarkStart w:id="1" w:name="_Hlk23931139"/>
    </w:p>
    <w:p w:rsidR="00457EB7" w:rsidRPr="00457EB7" w:rsidRDefault="00457EB7" w:rsidP="00457EB7">
      <w:pPr>
        <w:autoSpaceDE w:val="0"/>
        <w:autoSpaceDN w:val="0"/>
        <w:adjustRightInd w:val="0"/>
        <w:ind w:right="-705"/>
        <w:rPr>
          <w:rFonts w:cstheme="minorHAnsi"/>
          <w:sz w:val="24"/>
          <w:szCs w:val="24"/>
          <w:shd w:val="clear" w:color="auto" w:fill="FFFFFF"/>
        </w:rPr>
      </w:pPr>
      <w:r w:rsidRPr="0067688A">
        <w:rPr>
          <w:rFonts w:cstheme="minorHAnsi"/>
          <w:sz w:val="24"/>
          <w:szCs w:val="24"/>
          <w:shd w:val="clear" w:color="auto" w:fill="FFFFFF"/>
        </w:rPr>
        <w:t xml:space="preserve">Recent breakthroughs mean that gene therapy is providing true hope for those living with blinding eye disease. </w:t>
      </w:r>
      <w:r w:rsidRPr="00457EB7">
        <w:rPr>
          <w:rFonts w:eastAsia="Times New Roman" w:cstheme="minorHAnsi"/>
          <w:sz w:val="24"/>
          <w:szCs w:val="24"/>
        </w:rPr>
        <w:t xml:space="preserve">Dr. Michaelides is the Head of Clinical </w:t>
      </w:r>
      <w:r w:rsidR="007C0FED" w:rsidRPr="00457EB7">
        <w:rPr>
          <w:rFonts w:eastAsia="Times New Roman" w:cstheme="minorHAnsi"/>
          <w:sz w:val="24"/>
          <w:szCs w:val="24"/>
        </w:rPr>
        <w:t>Ophthalmology</w:t>
      </w:r>
      <w:r w:rsidRPr="00457EB7">
        <w:rPr>
          <w:rFonts w:eastAsia="Times New Roman" w:cstheme="minorHAnsi"/>
          <w:sz w:val="24"/>
          <w:szCs w:val="24"/>
        </w:rPr>
        <w:t xml:space="preserve"> for </w:t>
      </w:r>
      <w:proofErr w:type="spellStart"/>
      <w:r w:rsidRPr="00457EB7">
        <w:rPr>
          <w:rFonts w:eastAsia="Times New Roman" w:cstheme="minorHAnsi"/>
          <w:sz w:val="24"/>
          <w:szCs w:val="24"/>
        </w:rPr>
        <w:t>MeiraGTx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Pr="00457EB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 clinical-stage gene therapy company </w:t>
      </w:r>
      <w:r w:rsidRPr="00457EB7">
        <w:rPr>
          <w:rFonts w:eastAsia="Times New Roman" w:cstheme="minorHAnsi"/>
          <w:sz w:val="24"/>
          <w:szCs w:val="24"/>
        </w:rPr>
        <w:t>who are researching gene therapy for x-linked RP, achromatopsia and LCA.</w:t>
      </w:r>
      <w:r w:rsidRPr="00457EB7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7688A">
        <w:rPr>
          <w:rFonts w:cstheme="minorHAnsi"/>
          <w:sz w:val="24"/>
          <w:szCs w:val="24"/>
          <w:shd w:val="clear" w:color="auto" w:fill="FFFFFF"/>
        </w:rPr>
        <w:t xml:space="preserve">Dr. </w:t>
      </w:r>
      <w:r w:rsidRPr="00457EB7">
        <w:rPr>
          <w:rFonts w:eastAsia="Times New Roman" w:cstheme="minorHAnsi"/>
          <w:sz w:val="24"/>
          <w:szCs w:val="24"/>
        </w:rPr>
        <w:t xml:space="preserve">Michaelides </w:t>
      </w:r>
      <w:r w:rsidRPr="0067688A">
        <w:rPr>
          <w:rFonts w:cstheme="minorHAnsi"/>
          <w:sz w:val="24"/>
          <w:szCs w:val="24"/>
          <w:shd w:val="clear" w:color="auto" w:fill="FFFFFF"/>
        </w:rPr>
        <w:t>shares his thoughts on the future of this revolutionary field,</w:t>
      </w:r>
      <w:r>
        <w:rPr>
          <w:rFonts w:cstheme="minorHAnsi"/>
          <w:sz w:val="24"/>
          <w:szCs w:val="24"/>
          <w:shd w:val="clear" w:color="auto" w:fill="FFFFFF"/>
        </w:rPr>
        <w:t xml:space="preserve"> his experience as a clinical researcher</w:t>
      </w:r>
      <w:r w:rsidRPr="0067688A">
        <w:rPr>
          <w:rFonts w:cstheme="minorHAnsi"/>
          <w:sz w:val="24"/>
          <w:szCs w:val="24"/>
          <w:shd w:val="clear" w:color="auto" w:fill="FFFFFF"/>
        </w:rPr>
        <w:t xml:space="preserve"> and discusses how vision researchers are moving gene therapy forward.</w:t>
      </w:r>
    </w:p>
    <w:bookmarkEnd w:id="1"/>
    <w:p w:rsidR="00954D60" w:rsidRDefault="00954D60" w:rsidP="005E701B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sz w:val="24"/>
          <w:szCs w:val="24"/>
        </w:rPr>
      </w:pPr>
      <w:r w:rsidRPr="00665A9F">
        <w:rPr>
          <w:rStyle w:val="Heading2Char"/>
        </w:rPr>
        <w:t>8:10 pm – 8:15 pm:</w:t>
      </w:r>
      <w:r w:rsidRPr="00954D60">
        <w:rPr>
          <w:rFonts w:eastAsia="Times New Roman" w:cstheme="minorHAnsi"/>
          <w:sz w:val="24"/>
          <w:szCs w:val="24"/>
        </w:rPr>
        <w:t xml:space="preserve"> Closing Remarks </w:t>
      </w:r>
    </w:p>
    <w:p w:rsidR="001B465A" w:rsidRDefault="001B465A" w:rsidP="005E701B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sz w:val="24"/>
          <w:szCs w:val="24"/>
        </w:rPr>
      </w:pPr>
    </w:p>
    <w:p w:rsidR="001B465A" w:rsidRDefault="001B465A" w:rsidP="005E701B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sz w:val="24"/>
          <w:szCs w:val="24"/>
        </w:rPr>
      </w:pPr>
    </w:p>
    <w:p w:rsidR="001B465A" w:rsidRDefault="001B465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1B465A" w:rsidRPr="00D20863" w:rsidRDefault="001B465A" w:rsidP="00665A9F">
      <w:pPr>
        <w:pStyle w:val="Heading1"/>
        <w:rPr>
          <w:rFonts w:eastAsia="Times New Roman"/>
        </w:rPr>
      </w:pPr>
      <w:bookmarkStart w:id="2" w:name="_GoBack"/>
      <w:bookmarkEnd w:id="2"/>
      <w:r w:rsidRPr="00D20863">
        <w:rPr>
          <w:rFonts w:eastAsia="Times New Roman"/>
        </w:rPr>
        <w:lastRenderedPageBreak/>
        <w:t>SPEAKER BIOS</w:t>
      </w:r>
    </w:p>
    <w:p w:rsidR="001B465A" w:rsidRPr="001B465A" w:rsidRDefault="001B465A" w:rsidP="005E701B">
      <w:pPr>
        <w:autoSpaceDE w:val="0"/>
        <w:autoSpaceDN w:val="0"/>
        <w:adjustRightInd w:val="0"/>
        <w:spacing w:after="0" w:line="240" w:lineRule="auto"/>
        <w:ind w:right="-705"/>
        <w:rPr>
          <w:rFonts w:eastAsia="Times New Roman" w:cstheme="minorHAnsi"/>
          <w:b/>
          <w:sz w:val="32"/>
          <w:szCs w:val="32"/>
        </w:rPr>
      </w:pPr>
    </w:p>
    <w:p w:rsidR="00D20863" w:rsidRPr="00D20863" w:rsidRDefault="00D20863" w:rsidP="00D20863">
      <w:pPr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1B465A" w:rsidRPr="00A06343" w:rsidRDefault="00D20863" w:rsidP="00A06343">
      <w:pPr>
        <w:spacing w:after="0" w:line="240" w:lineRule="auto"/>
        <w:rPr>
          <w:rFonts w:cstheme="minorHAnsi"/>
          <w:sz w:val="24"/>
          <w:szCs w:val="24"/>
        </w:rPr>
      </w:pPr>
      <w:r w:rsidRPr="00665A9F">
        <w:rPr>
          <w:rStyle w:val="Heading2Ch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50165</wp:posOffset>
            </wp:positionV>
            <wp:extent cx="2477135" cy="3095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i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65A" w:rsidRPr="00665A9F">
        <w:rPr>
          <w:rStyle w:val="Heading2Char"/>
        </w:rPr>
        <w:t>Dr. Brian Ballios</w:t>
      </w:r>
      <w:r w:rsidR="001B465A" w:rsidRPr="00D20863">
        <w:rPr>
          <w:rFonts w:cstheme="minorHAnsi"/>
          <w:sz w:val="24"/>
          <w:szCs w:val="24"/>
        </w:rPr>
        <w:t xml:space="preserve"> is currently the Chief Resident in Ophthalmology at the University of Toronto, as well as a Senior Research Associate in the Department of Ophthalmology and Vision Sciences.  He is in inaugural recipient of the Clinician Scientist Emerging Leader Award from Fighting Blindness Canada, which aims</w:t>
      </w:r>
      <w:r w:rsidRPr="00D20863">
        <w:rPr>
          <w:rFonts w:cstheme="minorHAnsi"/>
          <w:sz w:val="24"/>
          <w:szCs w:val="24"/>
        </w:rPr>
        <w:t xml:space="preserve"> </w:t>
      </w:r>
      <w:r w:rsidR="001B465A" w:rsidRPr="00D20863">
        <w:rPr>
          <w:rFonts w:cstheme="minorHAnsi"/>
          <w:sz w:val="24"/>
          <w:szCs w:val="24"/>
        </w:rPr>
        <w:t xml:space="preserve">to strengthen </w:t>
      </w:r>
      <w:r w:rsidR="001B465A" w:rsidRPr="00A06343">
        <w:rPr>
          <w:rFonts w:cstheme="minorHAnsi"/>
          <w:sz w:val="24"/>
          <w:szCs w:val="24"/>
        </w:rPr>
        <w:t xml:space="preserve">the community of ophthalmologist-scientists.  His work has also been funded by the </w:t>
      </w:r>
      <w:proofErr w:type="spellStart"/>
      <w:r w:rsidR="001B465A" w:rsidRPr="00A06343">
        <w:rPr>
          <w:rFonts w:cstheme="minorHAnsi"/>
          <w:sz w:val="24"/>
          <w:szCs w:val="24"/>
        </w:rPr>
        <w:t>BrightFocus</w:t>
      </w:r>
      <w:proofErr w:type="spellEnd"/>
      <w:r w:rsidR="001B465A" w:rsidRPr="00A06343">
        <w:rPr>
          <w:rFonts w:cstheme="minorHAnsi"/>
          <w:sz w:val="24"/>
          <w:szCs w:val="24"/>
        </w:rPr>
        <w:t xml:space="preserve"> Foundation and Retina Foundation of Canada.  Dr. Ballios completed his PhD through the University of Toronto’s MD/PhD Physician Scientist Training Program, where his work focused on developing new approaches to the transplantation of stem cells and their progeny for the treatment of retinal degeneration.  As a physician and engineer, his ongoing research draws on his expertise in regenerative medicine and bioengineering to develop new therapies for inherited retinal degenerations.</w:t>
      </w:r>
    </w:p>
    <w:p w:rsidR="00A06343" w:rsidRDefault="00A06343" w:rsidP="00A06343">
      <w:pPr>
        <w:spacing w:after="0" w:line="240" w:lineRule="auto"/>
        <w:rPr>
          <w:rFonts w:cstheme="minorHAnsi"/>
          <w:sz w:val="24"/>
          <w:szCs w:val="24"/>
        </w:rPr>
      </w:pPr>
    </w:p>
    <w:p w:rsidR="001B465A" w:rsidRPr="00A06343" w:rsidRDefault="001B465A" w:rsidP="00A06343">
      <w:pPr>
        <w:spacing w:after="0" w:line="240" w:lineRule="auto"/>
        <w:rPr>
          <w:rFonts w:cstheme="minorHAnsi"/>
          <w:sz w:val="24"/>
          <w:szCs w:val="24"/>
        </w:rPr>
      </w:pPr>
    </w:p>
    <w:p w:rsidR="00887E00" w:rsidRDefault="00A06343" w:rsidP="00887E00">
      <w:pPr>
        <w:spacing w:after="0" w:line="240" w:lineRule="auto"/>
        <w:rPr>
          <w:rFonts w:cstheme="minorHAnsi"/>
          <w:sz w:val="24"/>
          <w:szCs w:val="24"/>
        </w:rPr>
      </w:pPr>
      <w:r w:rsidRPr="00665A9F">
        <w:rPr>
          <w:rStyle w:val="Heading2Ch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106680</wp:posOffset>
            </wp:positionV>
            <wp:extent cx="2590800" cy="259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B7" w:rsidRPr="00665A9F">
        <w:rPr>
          <w:rStyle w:val="Heading2Char"/>
        </w:rPr>
        <w:t xml:space="preserve">Dr. Michel </w:t>
      </w:r>
      <w:proofErr w:type="spellStart"/>
      <w:r w:rsidR="00457EB7" w:rsidRPr="00665A9F">
        <w:rPr>
          <w:rStyle w:val="Heading2Char"/>
        </w:rPr>
        <w:t>Michaelides</w:t>
      </w:r>
      <w:proofErr w:type="spellEnd"/>
      <w:r w:rsidR="00457EB7" w:rsidRPr="00A06343">
        <w:rPr>
          <w:rFonts w:eastAsia="Times New Roman" w:cstheme="minorHAnsi"/>
          <w:sz w:val="24"/>
          <w:szCs w:val="24"/>
        </w:rPr>
        <w:t xml:space="preserve"> </w:t>
      </w:r>
      <w:r w:rsidRPr="00A06343">
        <w:rPr>
          <w:rFonts w:cstheme="minorHAnsi"/>
          <w:sz w:val="24"/>
          <w:szCs w:val="24"/>
        </w:rPr>
        <w:t xml:space="preserve">is a Consultant Ophthalmologist at </w:t>
      </w:r>
      <w:proofErr w:type="spellStart"/>
      <w:r w:rsidRPr="00A06343">
        <w:rPr>
          <w:rFonts w:cstheme="minorHAnsi"/>
          <w:sz w:val="24"/>
          <w:szCs w:val="24"/>
        </w:rPr>
        <w:t>Moorfields</w:t>
      </w:r>
      <w:proofErr w:type="spellEnd"/>
      <w:r w:rsidRPr="00A06343">
        <w:rPr>
          <w:rFonts w:cstheme="minorHAnsi"/>
          <w:sz w:val="24"/>
          <w:szCs w:val="24"/>
        </w:rPr>
        <w:t xml:space="preserve"> Eye Hospital in the departments of Medical Retina, Inherited Eye Disease and Paediatric Ophthalmology; and is a Professor of Ophthalmology at the UCL Institute of Ophthalmology. He is a recipient of a Career Development Award from the Foundation Fighting Blindness (USA) – an award rarely given to non-US applicants; and has gained membership of the highly prestigious Macula Society and Retina Society in the USA. </w:t>
      </w:r>
    </w:p>
    <w:p w:rsidR="00A06343" w:rsidRPr="00887E00" w:rsidRDefault="00A06343" w:rsidP="00887E0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06343">
        <w:rPr>
          <w:rFonts w:cstheme="minorHAnsi"/>
          <w:sz w:val="24"/>
          <w:szCs w:val="24"/>
        </w:rPr>
        <w:t xml:space="preserve">His clinical and research interests include diabetic eye disease and inherited eye disease in adults and children; with over 300 peer-reviewed publications and 30 co-authored book chapters. He is actively involved in retinal clinical trials investigating novel and established therapies, being a principal investigator in 7 on-going clinical trials. </w:t>
      </w:r>
    </w:p>
    <w:p w:rsidR="001B465A" w:rsidRPr="00457EB7" w:rsidRDefault="001B465A" w:rsidP="001B465A">
      <w:pPr>
        <w:rPr>
          <w:rFonts w:cstheme="minorHAnsi"/>
          <w:sz w:val="24"/>
          <w:szCs w:val="24"/>
        </w:rPr>
      </w:pPr>
    </w:p>
    <w:sectPr w:rsidR="001B465A" w:rsidRPr="00457EB7" w:rsidSect="004F72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1B" w:rsidRDefault="005E701B" w:rsidP="004F7288">
      <w:pPr>
        <w:spacing w:after="0" w:line="240" w:lineRule="auto"/>
      </w:pPr>
      <w:r>
        <w:separator/>
      </w:r>
    </w:p>
  </w:endnote>
  <w:endnote w:type="continuationSeparator" w:id="0">
    <w:p w:rsidR="005E701B" w:rsidRDefault="005E701B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Footer"/>
    </w:pPr>
  </w:p>
  <w:p w:rsidR="005E701B" w:rsidRDefault="005E701B" w:rsidP="004F7288">
    <w:pPr>
      <w:pStyle w:val="Footer"/>
      <w:jc w:val="center"/>
    </w:pPr>
    <w:r w:rsidRPr="00A521FC">
      <w:rPr>
        <w:noProof/>
      </w:rPr>
      <w:drawing>
        <wp:inline distT="0" distB="0" distL="0" distR="0" wp14:anchorId="5C7ABAAF" wp14:editId="6B58B419">
          <wp:extent cx="5505450" cy="335268"/>
          <wp:effectExtent l="0" t="0" r="0" b="8255"/>
          <wp:docPr id="1" name="Picture 1" descr="FFB Doc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B Doc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197" cy="36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1B" w:rsidRDefault="005E701B" w:rsidP="004F7288">
      <w:pPr>
        <w:spacing w:after="0" w:line="240" w:lineRule="auto"/>
      </w:pPr>
      <w:r>
        <w:separator/>
      </w:r>
    </w:p>
  </w:footnote>
  <w:footnote w:type="continuationSeparator" w:id="0">
    <w:p w:rsidR="005E701B" w:rsidRDefault="005E701B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3981450</wp:posOffset>
              </wp:positionH>
              <wp:positionV relativeFrom="paragraph">
                <wp:posOffset>9525</wp:posOffset>
              </wp:positionV>
              <wp:extent cx="2009775" cy="5715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701B" w:rsidRPr="004F7288" w:rsidRDefault="005E701B" w:rsidP="004F7288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3.5pt;margin-top:.75pt;width:158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wUQgIAAHk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" fillcolor="white [3201]" stroked="f" strokeweight=".5pt">
              <v:textbox>
                <w:txbxContent>
                  <w:p w:rsidR="005E701B" w:rsidRPr="004F7288" w:rsidRDefault="005E701B" w:rsidP="004F7288">
                    <w:pPr>
                      <w:spacing w:after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1B" w:rsidRDefault="005E7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BD5066"/>
    <w:multiLevelType w:val="hybridMultilevel"/>
    <w:tmpl w:val="2508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7820"/>
    <w:multiLevelType w:val="hybridMultilevel"/>
    <w:tmpl w:val="BA54D5FC"/>
    <w:lvl w:ilvl="0" w:tplc="FD568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BD4657"/>
    <w:multiLevelType w:val="hybridMultilevel"/>
    <w:tmpl w:val="687E1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4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81"/>
    <w:rsid w:val="000F1703"/>
    <w:rsid w:val="000F476B"/>
    <w:rsid w:val="001424EF"/>
    <w:rsid w:val="001B465A"/>
    <w:rsid w:val="002B19B6"/>
    <w:rsid w:val="003626CD"/>
    <w:rsid w:val="003B73B5"/>
    <w:rsid w:val="00427EB0"/>
    <w:rsid w:val="00457EB7"/>
    <w:rsid w:val="004E29B1"/>
    <w:rsid w:val="004F7288"/>
    <w:rsid w:val="00534264"/>
    <w:rsid w:val="005E701B"/>
    <w:rsid w:val="005F50A7"/>
    <w:rsid w:val="00645252"/>
    <w:rsid w:val="006546D6"/>
    <w:rsid w:val="00665A9F"/>
    <w:rsid w:val="006A2227"/>
    <w:rsid w:val="006D3D74"/>
    <w:rsid w:val="00700381"/>
    <w:rsid w:val="00750961"/>
    <w:rsid w:val="0078161F"/>
    <w:rsid w:val="007C0FED"/>
    <w:rsid w:val="0083569A"/>
    <w:rsid w:val="00872827"/>
    <w:rsid w:val="00887E00"/>
    <w:rsid w:val="00954D60"/>
    <w:rsid w:val="009F1582"/>
    <w:rsid w:val="00A06343"/>
    <w:rsid w:val="00A42AB4"/>
    <w:rsid w:val="00A9204E"/>
    <w:rsid w:val="00AB4373"/>
    <w:rsid w:val="00B640B1"/>
    <w:rsid w:val="00CE3E15"/>
    <w:rsid w:val="00D20863"/>
    <w:rsid w:val="00D37761"/>
    <w:rsid w:val="00D40861"/>
    <w:rsid w:val="00D55E29"/>
    <w:rsid w:val="00DF18F5"/>
    <w:rsid w:val="00E0561D"/>
    <w:rsid w:val="00E33CC7"/>
    <w:rsid w:val="00E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A661CD"/>
  <w15:chartTrackingRefBased/>
  <w15:docId w15:val="{A127F4F3-D04F-4E61-8844-DB838D6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381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9F"/>
    <w:pPr>
      <w:keepNext/>
      <w:keepLines/>
      <w:spacing w:before="120" w:after="40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9F"/>
    <w:pPr>
      <w:keepNext/>
      <w:keepLines/>
      <w:spacing w:after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9F"/>
    <w:rPr>
      <w:rFonts w:eastAsiaTheme="majorEastAsia" w:cstheme="majorBidi"/>
      <w:b/>
      <w:color w:val="000000" w:themeColor="text1"/>
      <w:sz w:val="36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65A9F"/>
    <w:rPr>
      <w:rFonts w:eastAsiaTheme="majorEastAsia" w:cstheme="majorBidi"/>
      <w:b/>
      <w:sz w:val="24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700381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0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e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873beb7-5857-4685-be1f-d57550cc96c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Ineson</dc:creator>
  <cp:keywords/>
  <dc:description/>
  <cp:lastModifiedBy>Alisha Hobson</cp:lastModifiedBy>
  <cp:revision>2</cp:revision>
  <dcterms:created xsi:type="dcterms:W3CDTF">2019-11-06T16:48:00Z</dcterms:created>
  <dcterms:modified xsi:type="dcterms:W3CDTF">2019-11-06T16:48:00Z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