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780AF" w14:textId="115CDA05" w:rsidR="00593076" w:rsidRPr="00AE23F0" w:rsidRDefault="00593076" w:rsidP="00593076">
      <w:pPr>
        <w:spacing w:after="0" w:line="240" w:lineRule="auto"/>
        <w:rPr>
          <w:rFonts w:ascii="Arial" w:hAnsi="Arial" w:cs="Arial"/>
          <w:sz w:val="24"/>
          <w:szCs w:val="24"/>
        </w:rPr>
      </w:pPr>
      <w:r w:rsidRPr="00AE23F0">
        <w:rPr>
          <w:rFonts w:ascii="Arial" w:hAnsi="Arial" w:cs="Arial"/>
          <w:sz w:val="24"/>
          <w:szCs w:val="24"/>
        </w:rPr>
        <w:t xml:space="preserve">Canadian Vision 2020 </w:t>
      </w:r>
      <w:r w:rsidR="00AE23F0">
        <w:rPr>
          <w:rFonts w:ascii="Arial" w:hAnsi="Arial" w:cs="Arial"/>
          <w:sz w:val="24"/>
          <w:szCs w:val="24"/>
        </w:rPr>
        <w:t>White Paper</w:t>
      </w:r>
      <w:r w:rsidRPr="00AE23F0">
        <w:rPr>
          <w:rFonts w:ascii="Arial" w:hAnsi="Arial" w:cs="Arial"/>
          <w:sz w:val="24"/>
          <w:szCs w:val="24"/>
        </w:rPr>
        <w:t xml:space="preserve"> </w:t>
      </w:r>
    </w:p>
    <w:p w14:paraId="48C2EC82" w14:textId="77777777" w:rsidR="00593076" w:rsidRDefault="00593076" w:rsidP="00593076">
      <w:pPr>
        <w:spacing w:after="0" w:line="240" w:lineRule="auto"/>
        <w:rPr>
          <w:rFonts w:ascii="Cambria" w:hAnsi="Cambria"/>
        </w:rPr>
      </w:pPr>
    </w:p>
    <w:p w14:paraId="78F81FC0" w14:textId="77777777" w:rsidR="00593076" w:rsidRPr="00AE23F0" w:rsidRDefault="00593076" w:rsidP="000E573D">
      <w:pPr>
        <w:pBdr>
          <w:bottom w:val="single" w:sz="4" w:space="1" w:color="auto"/>
        </w:pBdr>
        <w:spacing w:after="0" w:line="240" w:lineRule="auto"/>
        <w:rPr>
          <w:rFonts w:ascii="Arial" w:hAnsi="Arial" w:cs="Arial"/>
          <w:sz w:val="24"/>
          <w:szCs w:val="24"/>
        </w:rPr>
      </w:pPr>
      <w:r w:rsidRPr="00AE23F0">
        <w:rPr>
          <w:rFonts w:ascii="Arial" w:hAnsi="Arial" w:cs="Arial"/>
          <w:sz w:val="24"/>
          <w:szCs w:val="24"/>
        </w:rPr>
        <w:t>LIVING WITH VISION LOSS</w:t>
      </w:r>
    </w:p>
    <w:p w14:paraId="61E6F17F" w14:textId="77777777" w:rsidR="00593076" w:rsidRPr="00AE23F0" w:rsidRDefault="00593076" w:rsidP="00593076">
      <w:pPr>
        <w:spacing w:after="0" w:line="240" w:lineRule="auto"/>
        <w:rPr>
          <w:rFonts w:ascii="Arial" w:hAnsi="Arial" w:cs="Arial"/>
          <w:sz w:val="24"/>
          <w:szCs w:val="24"/>
        </w:rPr>
      </w:pPr>
    </w:p>
    <w:p w14:paraId="763B87AD" w14:textId="797EAA86" w:rsidR="00E051F6" w:rsidRPr="00E051F6" w:rsidRDefault="00E051F6" w:rsidP="00E051F6">
      <w:pPr>
        <w:spacing w:after="0" w:line="240" w:lineRule="auto"/>
        <w:rPr>
          <w:rFonts w:ascii="Arial" w:hAnsi="Arial" w:cs="Arial"/>
          <w:sz w:val="24"/>
          <w:szCs w:val="24"/>
        </w:rPr>
      </w:pPr>
      <w:r w:rsidRPr="00E051F6">
        <w:rPr>
          <w:rFonts w:ascii="Arial" w:hAnsi="Arial" w:cs="Arial"/>
          <w:sz w:val="24"/>
          <w:szCs w:val="24"/>
        </w:rPr>
        <w:t xml:space="preserve">A visual acuity measurement of 20/20 is </w:t>
      </w:r>
      <w:r w:rsidR="002776DD">
        <w:rPr>
          <w:rFonts w:ascii="Arial" w:hAnsi="Arial" w:cs="Arial"/>
          <w:sz w:val="24"/>
          <w:szCs w:val="24"/>
        </w:rPr>
        <w:t>often associated with</w:t>
      </w:r>
      <w:r w:rsidRPr="00E051F6">
        <w:rPr>
          <w:rFonts w:ascii="Arial" w:hAnsi="Arial" w:cs="Arial"/>
          <w:sz w:val="24"/>
          <w:szCs w:val="24"/>
        </w:rPr>
        <w:t xml:space="preserve"> “</w:t>
      </w:r>
      <w:r w:rsidR="004775E0">
        <w:rPr>
          <w:rFonts w:ascii="Arial" w:hAnsi="Arial" w:cs="Arial"/>
          <w:sz w:val="24"/>
          <w:szCs w:val="24"/>
        </w:rPr>
        <w:t>perfect</w:t>
      </w:r>
      <w:r w:rsidRPr="00E051F6">
        <w:rPr>
          <w:rFonts w:ascii="Arial" w:hAnsi="Arial" w:cs="Arial"/>
          <w:sz w:val="24"/>
          <w:szCs w:val="24"/>
        </w:rPr>
        <w:t xml:space="preserve">” vision, a kind of universal standard for unimpaired sight. But a significant number of Canadians live with vision </w:t>
      </w:r>
      <w:r>
        <w:rPr>
          <w:rFonts w:ascii="Arial" w:hAnsi="Arial" w:cs="Arial"/>
          <w:sz w:val="24"/>
          <w:szCs w:val="24"/>
        </w:rPr>
        <w:t xml:space="preserve">that is not represented by this norm. In fact, </w:t>
      </w:r>
      <w:r w:rsidRPr="00E051F6">
        <w:rPr>
          <w:rFonts w:ascii="Arial" w:hAnsi="Arial" w:cs="Arial"/>
          <w:sz w:val="24"/>
          <w:szCs w:val="24"/>
        </w:rPr>
        <w:t xml:space="preserve">over 2 million </w:t>
      </w:r>
      <w:r>
        <w:rPr>
          <w:rFonts w:ascii="Arial" w:hAnsi="Arial" w:cs="Arial"/>
          <w:sz w:val="24"/>
          <w:szCs w:val="24"/>
        </w:rPr>
        <w:t>live</w:t>
      </w:r>
      <w:r w:rsidRPr="00E051F6">
        <w:rPr>
          <w:rFonts w:ascii="Arial" w:hAnsi="Arial" w:cs="Arial"/>
          <w:sz w:val="24"/>
          <w:szCs w:val="24"/>
        </w:rPr>
        <w:t xml:space="preserve"> with a seeing disability,</w:t>
      </w:r>
      <w:r w:rsidRPr="00E051F6">
        <w:rPr>
          <w:rFonts w:ascii="Arial" w:hAnsi="Arial" w:cs="Arial"/>
          <w:sz w:val="24"/>
          <w:szCs w:val="24"/>
          <w:vertAlign w:val="superscript"/>
        </w:rPr>
        <w:footnoteReference w:id="1"/>
      </w:r>
      <w:r w:rsidRPr="00E051F6">
        <w:rPr>
          <w:rFonts w:ascii="Arial" w:hAnsi="Arial" w:cs="Arial"/>
          <w:sz w:val="24"/>
          <w:szCs w:val="24"/>
        </w:rPr>
        <w:t xml:space="preserve"> and due to ageing and other factors, that number is in the process of doubling over the next 25 years, leading to national health care costs of over $30 billion </w:t>
      </w:r>
      <w:r>
        <w:rPr>
          <w:rFonts w:ascii="Arial" w:hAnsi="Arial" w:cs="Arial"/>
          <w:sz w:val="24"/>
          <w:szCs w:val="24"/>
        </w:rPr>
        <w:t>per</w:t>
      </w:r>
      <w:r w:rsidRPr="00E051F6">
        <w:rPr>
          <w:rFonts w:ascii="Arial" w:hAnsi="Arial" w:cs="Arial"/>
          <w:sz w:val="24"/>
          <w:szCs w:val="24"/>
        </w:rPr>
        <w:t xml:space="preserve"> year.</w:t>
      </w:r>
      <w:r w:rsidRPr="00E051F6">
        <w:rPr>
          <w:rFonts w:ascii="Arial" w:hAnsi="Arial" w:cs="Arial"/>
          <w:sz w:val="24"/>
          <w:szCs w:val="24"/>
          <w:vertAlign w:val="superscript"/>
        </w:rPr>
        <w:footnoteReference w:id="2"/>
      </w:r>
      <w:r w:rsidRPr="00E051F6">
        <w:rPr>
          <w:rFonts w:ascii="Arial" w:hAnsi="Arial" w:cs="Arial"/>
          <w:sz w:val="24"/>
          <w:szCs w:val="24"/>
        </w:rPr>
        <w:t xml:space="preserve"> </w:t>
      </w:r>
    </w:p>
    <w:p w14:paraId="64D0F62D" w14:textId="77777777" w:rsidR="00E051F6" w:rsidRPr="00E051F6" w:rsidRDefault="00E051F6" w:rsidP="00E051F6">
      <w:pPr>
        <w:spacing w:after="0" w:line="240" w:lineRule="auto"/>
        <w:rPr>
          <w:rFonts w:ascii="Arial" w:hAnsi="Arial" w:cs="Arial"/>
          <w:sz w:val="24"/>
          <w:szCs w:val="24"/>
        </w:rPr>
      </w:pPr>
    </w:p>
    <w:p w14:paraId="3F80FFC7" w14:textId="3F113F6A" w:rsidR="00E051F6" w:rsidRPr="00E051F6" w:rsidRDefault="00E051F6" w:rsidP="00E051F6">
      <w:pPr>
        <w:spacing w:after="0" w:line="240" w:lineRule="auto"/>
        <w:rPr>
          <w:rFonts w:ascii="Arial" w:hAnsi="Arial" w:cs="Arial"/>
          <w:sz w:val="24"/>
          <w:szCs w:val="24"/>
        </w:rPr>
      </w:pPr>
      <w:r w:rsidRPr="00E051F6">
        <w:rPr>
          <w:rFonts w:ascii="Arial" w:hAnsi="Arial" w:cs="Arial"/>
          <w:sz w:val="24"/>
          <w:szCs w:val="24"/>
        </w:rPr>
        <w:t xml:space="preserve">At the same time, the experiences of the growing number of Canadians with vision </w:t>
      </w:r>
      <w:r w:rsidR="006170FE">
        <w:rPr>
          <w:rFonts w:ascii="Arial" w:hAnsi="Arial" w:cs="Arial"/>
          <w:sz w:val="24"/>
          <w:szCs w:val="24"/>
        </w:rPr>
        <w:t>outside the</w:t>
      </w:r>
      <w:r w:rsidRPr="00E051F6">
        <w:rPr>
          <w:rFonts w:ascii="Arial" w:hAnsi="Arial" w:cs="Arial"/>
          <w:sz w:val="24"/>
          <w:szCs w:val="24"/>
        </w:rPr>
        <w:t xml:space="preserve"> 20/20 ideal are far from uniform or consistent, especially in cases of visual impairment and blindness. As a result, though members of the vision loss community share much in common, their experiences of vision loss and blindness are incredibly diverse. They are shaped by factors that include age, geography, economic status, disease type, genetic history, and more, making it difficult to speak of vision loss as a single or unifying phenomenon. </w:t>
      </w:r>
    </w:p>
    <w:p w14:paraId="52E1508E" w14:textId="77777777" w:rsidR="00E051F6" w:rsidRPr="00E051F6" w:rsidRDefault="00E051F6" w:rsidP="00E051F6">
      <w:pPr>
        <w:spacing w:after="0" w:line="240" w:lineRule="auto"/>
        <w:rPr>
          <w:rFonts w:ascii="Arial" w:hAnsi="Arial" w:cs="Arial"/>
          <w:sz w:val="24"/>
          <w:szCs w:val="24"/>
        </w:rPr>
      </w:pPr>
    </w:p>
    <w:p w14:paraId="28DC3A91" w14:textId="11D3B693" w:rsidR="00E051F6" w:rsidRPr="00E051F6" w:rsidRDefault="00E051F6" w:rsidP="00E051F6">
      <w:pPr>
        <w:spacing w:after="0" w:line="240" w:lineRule="auto"/>
        <w:rPr>
          <w:rFonts w:ascii="Arial" w:hAnsi="Arial" w:cs="Arial"/>
          <w:sz w:val="24"/>
          <w:szCs w:val="24"/>
        </w:rPr>
      </w:pPr>
      <w:r w:rsidRPr="00E051F6">
        <w:rPr>
          <w:rFonts w:ascii="Arial" w:hAnsi="Arial" w:cs="Arial"/>
          <w:sz w:val="24"/>
          <w:szCs w:val="24"/>
        </w:rPr>
        <w:t xml:space="preserve">The so-called “burdens” of vision loss are also varied, encompassing social marginalization, employment barriers, strain on families and caregivers, and a host of other issues. </w:t>
      </w:r>
      <w:r w:rsidR="00580C7F">
        <w:rPr>
          <w:rFonts w:ascii="Arial" w:hAnsi="Arial" w:cs="Arial"/>
          <w:sz w:val="24"/>
          <w:szCs w:val="24"/>
        </w:rPr>
        <w:t xml:space="preserve">And since vision is one of the key senses, impairment can affect a number of day-to-day enjoyments, including reading, watching movies and television, cooking, looking at photographs, and more. </w:t>
      </w:r>
      <w:r w:rsidR="00545DDE">
        <w:rPr>
          <w:rFonts w:ascii="Arial" w:hAnsi="Arial" w:cs="Arial"/>
          <w:sz w:val="24"/>
          <w:szCs w:val="24"/>
        </w:rPr>
        <w:t>Developed out of survey responses from members of the vision loss community that highlight these and other issues</w:t>
      </w:r>
      <w:r w:rsidRPr="00E051F6">
        <w:rPr>
          <w:rFonts w:ascii="Arial" w:hAnsi="Arial" w:cs="Arial"/>
          <w:sz w:val="24"/>
          <w:szCs w:val="24"/>
        </w:rPr>
        <w:t>,</w:t>
      </w:r>
      <w:r w:rsidRPr="00E051F6">
        <w:rPr>
          <w:rFonts w:ascii="Arial" w:hAnsi="Arial" w:cs="Arial"/>
          <w:b/>
          <w:sz w:val="24"/>
          <w:szCs w:val="24"/>
        </w:rPr>
        <w:t xml:space="preserve"> this paper </w:t>
      </w:r>
      <w:r w:rsidR="00545DDE">
        <w:rPr>
          <w:rFonts w:ascii="Arial" w:hAnsi="Arial" w:cs="Arial"/>
          <w:b/>
          <w:sz w:val="24"/>
          <w:szCs w:val="24"/>
        </w:rPr>
        <w:t>is designed to capture</w:t>
      </w:r>
      <w:r w:rsidRPr="00E051F6">
        <w:rPr>
          <w:rFonts w:ascii="Arial" w:hAnsi="Arial" w:cs="Arial"/>
          <w:b/>
          <w:sz w:val="24"/>
          <w:szCs w:val="24"/>
        </w:rPr>
        <w:t xml:space="preserve"> some of the complexities of vision loss in Canada during the symbolic year 2020</w:t>
      </w:r>
      <w:r w:rsidR="00580C7F">
        <w:rPr>
          <w:rFonts w:ascii="Arial" w:hAnsi="Arial" w:cs="Arial"/>
          <w:sz w:val="24"/>
          <w:szCs w:val="24"/>
        </w:rPr>
        <w:t>. It also aims to</w:t>
      </w:r>
      <w:r w:rsidRPr="00E051F6">
        <w:rPr>
          <w:rFonts w:ascii="Arial" w:hAnsi="Arial" w:cs="Arial"/>
          <w:sz w:val="24"/>
          <w:szCs w:val="24"/>
        </w:rPr>
        <w:t xml:space="preserve"> highlight </w:t>
      </w:r>
      <w:r w:rsidR="00580C7F">
        <w:rPr>
          <w:rFonts w:ascii="Arial" w:hAnsi="Arial" w:cs="Arial"/>
          <w:sz w:val="24"/>
          <w:szCs w:val="24"/>
        </w:rPr>
        <w:t>opportunities</w:t>
      </w:r>
      <w:r w:rsidRPr="00E051F6">
        <w:rPr>
          <w:rFonts w:ascii="Arial" w:hAnsi="Arial" w:cs="Arial"/>
          <w:sz w:val="24"/>
          <w:szCs w:val="24"/>
        </w:rPr>
        <w:t xml:space="preserve"> for progressive change in policy, technology, education, labour, and </w:t>
      </w:r>
      <w:r w:rsidR="00580C7F">
        <w:rPr>
          <w:rFonts w:ascii="Arial" w:hAnsi="Arial" w:cs="Arial"/>
          <w:sz w:val="24"/>
          <w:szCs w:val="24"/>
        </w:rPr>
        <w:t xml:space="preserve">other areas. </w:t>
      </w:r>
      <w:r w:rsidRPr="00E051F6">
        <w:rPr>
          <w:rFonts w:ascii="Arial" w:hAnsi="Arial" w:cs="Arial"/>
          <w:sz w:val="24"/>
          <w:szCs w:val="24"/>
        </w:rPr>
        <w:t xml:space="preserve">   </w:t>
      </w:r>
    </w:p>
    <w:p w14:paraId="24735DF3" w14:textId="77777777" w:rsidR="00E65D7C" w:rsidRPr="00AE23F0" w:rsidRDefault="00E65D7C" w:rsidP="00593076">
      <w:pPr>
        <w:spacing w:after="0" w:line="240" w:lineRule="auto"/>
        <w:rPr>
          <w:rFonts w:ascii="Arial" w:hAnsi="Arial" w:cs="Arial"/>
          <w:sz w:val="24"/>
          <w:szCs w:val="24"/>
        </w:rPr>
      </w:pPr>
    </w:p>
    <w:p w14:paraId="78E7F789" w14:textId="52961014" w:rsidR="00E65D7C" w:rsidRPr="00AE23F0" w:rsidRDefault="00863B63" w:rsidP="00593076">
      <w:pPr>
        <w:spacing w:after="0" w:line="240" w:lineRule="auto"/>
        <w:rPr>
          <w:rFonts w:ascii="Arial" w:hAnsi="Arial" w:cs="Arial"/>
          <w:i/>
          <w:sz w:val="24"/>
          <w:szCs w:val="24"/>
        </w:rPr>
      </w:pPr>
      <w:r w:rsidRPr="00AE23F0">
        <w:rPr>
          <w:rFonts w:ascii="Arial" w:hAnsi="Arial" w:cs="Arial"/>
          <w:i/>
          <w:sz w:val="24"/>
          <w:szCs w:val="24"/>
        </w:rPr>
        <w:t xml:space="preserve">Thinking and </w:t>
      </w:r>
      <w:r w:rsidR="00E65D7C" w:rsidRPr="00AE23F0">
        <w:rPr>
          <w:rFonts w:ascii="Arial" w:hAnsi="Arial" w:cs="Arial"/>
          <w:i/>
          <w:sz w:val="24"/>
          <w:szCs w:val="24"/>
        </w:rPr>
        <w:t xml:space="preserve">Speaking About Vision Loss: Misconceptions, </w:t>
      </w:r>
      <w:r w:rsidR="004775E0">
        <w:rPr>
          <w:rFonts w:ascii="Arial" w:hAnsi="Arial" w:cs="Arial"/>
          <w:i/>
          <w:sz w:val="24"/>
          <w:szCs w:val="24"/>
        </w:rPr>
        <w:t>Biases</w:t>
      </w:r>
      <w:r w:rsidR="00E65D7C" w:rsidRPr="00AE23F0">
        <w:rPr>
          <w:rFonts w:ascii="Arial" w:hAnsi="Arial" w:cs="Arial"/>
          <w:i/>
          <w:sz w:val="24"/>
          <w:szCs w:val="24"/>
        </w:rPr>
        <w:t xml:space="preserve">, and Discrimination </w:t>
      </w:r>
    </w:p>
    <w:p w14:paraId="76102ED0" w14:textId="77777777" w:rsidR="005114D5" w:rsidRPr="00AE23F0" w:rsidRDefault="005114D5" w:rsidP="00593076">
      <w:pPr>
        <w:spacing w:after="0" w:line="240" w:lineRule="auto"/>
        <w:rPr>
          <w:rFonts w:ascii="Arial" w:hAnsi="Arial" w:cs="Arial"/>
          <w:sz w:val="24"/>
          <w:szCs w:val="24"/>
        </w:rPr>
      </w:pPr>
    </w:p>
    <w:p w14:paraId="65E0DF11" w14:textId="64334C8A" w:rsidR="005C3552" w:rsidRPr="00AE23F0" w:rsidRDefault="00EF39F2" w:rsidP="00593076">
      <w:pPr>
        <w:spacing w:after="0" w:line="240" w:lineRule="auto"/>
        <w:rPr>
          <w:rFonts w:ascii="Arial" w:hAnsi="Arial" w:cs="Arial"/>
          <w:sz w:val="24"/>
          <w:szCs w:val="24"/>
        </w:rPr>
      </w:pPr>
      <w:r w:rsidRPr="00AE23F0">
        <w:rPr>
          <w:rFonts w:ascii="Arial" w:hAnsi="Arial" w:cs="Arial"/>
          <w:sz w:val="24"/>
          <w:szCs w:val="24"/>
        </w:rPr>
        <w:t xml:space="preserve">Living with vision loss often means </w:t>
      </w:r>
      <w:r w:rsidR="00251A59" w:rsidRPr="00AE23F0">
        <w:rPr>
          <w:rFonts w:ascii="Arial" w:hAnsi="Arial" w:cs="Arial"/>
          <w:sz w:val="24"/>
          <w:szCs w:val="24"/>
        </w:rPr>
        <w:t xml:space="preserve">being perceived as blind, regardless of the </w:t>
      </w:r>
      <w:r w:rsidR="00497864" w:rsidRPr="00AE23F0">
        <w:rPr>
          <w:rFonts w:ascii="Arial" w:hAnsi="Arial" w:cs="Arial"/>
          <w:sz w:val="24"/>
          <w:szCs w:val="24"/>
        </w:rPr>
        <w:t xml:space="preserve">actual </w:t>
      </w:r>
      <w:r w:rsidR="00251A59" w:rsidRPr="00AE23F0">
        <w:rPr>
          <w:rFonts w:ascii="Arial" w:hAnsi="Arial" w:cs="Arial"/>
          <w:sz w:val="24"/>
          <w:szCs w:val="24"/>
        </w:rPr>
        <w:t>status of one’s vision. This is especially the case for those who use white canes or show p</w:t>
      </w:r>
      <w:r w:rsidR="00941122">
        <w:rPr>
          <w:rFonts w:ascii="Arial" w:hAnsi="Arial" w:cs="Arial"/>
          <w:sz w:val="24"/>
          <w:szCs w:val="24"/>
        </w:rPr>
        <w:t>hysical symptoms. T</w:t>
      </w:r>
      <w:r w:rsidR="00251A59" w:rsidRPr="00AE23F0">
        <w:rPr>
          <w:rFonts w:ascii="Arial" w:hAnsi="Arial" w:cs="Arial"/>
          <w:sz w:val="24"/>
          <w:szCs w:val="24"/>
        </w:rPr>
        <w:t xml:space="preserve">hese and other signs are often interpreted as a complete lack of sight. This is </w:t>
      </w:r>
      <w:r w:rsidR="00497864" w:rsidRPr="00AE23F0">
        <w:rPr>
          <w:rFonts w:ascii="Arial" w:hAnsi="Arial" w:cs="Arial"/>
          <w:sz w:val="24"/>
          <w:szCs w:val="24"/>
        </w:rPr>
        <w:t xml:space="preserve">of course </w:t>
      </w:r>
      <w:r w:rsidR="00251A59" w:rsidRPr="00AE23F0">
        <w:rPr>
          <w:rFonts w:ascii="Arial" w:hAnsi="Arial" w:cs="Arial"/>
          <w:sz w:val="24"/>
          <w:szCs w:val="24"/>
        </w:rPr>
        <w:t xml:space="preserve">a fundamental misconception of vision loss, which is varied and highly personal. </w:t>
      </w:r>
    </w:p>
    <w:p w14:paraId="7EDA729A" w14:textId="77777777" w:rsidR="003F1CF4" w:rsidRPr="00AE23F0" w:rsidRDefault="003F1CF4" w:rsidP="00593076">
      <w:pPr>
        <w:spacing w:after="0" w:line="240" w:lineRule="auto"/>
        <w:rPr>
          <w:rFonts w:ascii="Arial" w:hAnsi="Arial" w:cs="Arial"/>
          <w:sz w:val="24"/>
          <w:szCs w:val="24"/>
        </w:rPr>
      </w:pPr>
    </w:p>
    <w:p w14:paraId="1D6B7F93" w14:textId="28AA577E" w:rsidR="003F1CF4" w:rsidRPr="00AE23F0" w:rsidRDefault="003F1CF4" w:rsidP="00593076">
      <w:pPr>
        <w:spacing w:after="0" w:line="240" w:lineRule="auto"/>
        <w:rPr>
          <w:rFonts w:ascii="Arial" w:hAnsi="Arial" w:cs="Arial"/>
          <w:sz w:val="24"/>
          <w:szCs w:val="24"/>
        </w:rPr>
      </w:pPr>
      <w:r w:rsidRPr="00AE23F0">
        <w:rPr>
          <w:rFonts w:ascii="Arial" w:hAnsi="Arial" w:cs="Arial"/>
          <w:sz w:val="24"/>
          <w:szCs w:val="24"/>
        </w:rPr>
        <w:t>It is also the case that our language and terminology fall short of capturing the diversity of vision loss.</w:t>
      </w:r>
      <w:r w:rsidR="00CA1C7D" w:rsidRPr="00AE23F0">
        <w:rPr>
          <w:rFonts w:ascii="Arial" w:hAnsi="Arial" w:cs="Arial"/>
          <w:sz w:val="24"/>
          <w:szCs w:val="24"/>
        </w:rPr>
        <w:t xml:space="preserve"> The word “disabled” has been inadequate for some time, though it has been recontextualized in disability studies, but terms such as “blind” and “impairment” are also far from being broadly accepted. </w:t>
      </w:r>
      <w:r w:rsidR="00863B63" w:rsidRPr="00AE23F0">
        <w:rPr>
          <w:rFonts w:ascii="Arial" w:hAnsi="Arial" w:cs="Arial"/>
          <w:sz w:val="24"/>
          <w:szCs w:val="24"/>
        </w:rPr>
        <w:t>And though this</w:t>
      </w:r>
      <w:r w:rsidR="00CA1C7D" w:rsidRPr="00AE23F0">
        <w:rPr>
          <w:rFonts w:ascii="Arial" w:hAnsi="Arial" w:cs="Arial"/>
          <w:sz w:val="24"/>
          <w:szCs w:val="24"/>
        </w:rPr>
        <w:t xml:space="preserve"> paper uses “vision loss” as a kind of catch</w:t>
      </w:r>
      <w:r w:rsidR="00863B63" w:rsidRPr="00AE23F0">
        <w:rPr>
          <w:rFonts w:ascii="Arial" w:hAnsi="Arial" w:cs="Arial"/>
          <w:sz w:val="24"/>
          <w:szCs w:val="24"/>
        </w:rPr>
        <w:t>-</w:t>
      </w:r>
      <w:r w:rsidR="00CA1C7D" w:rsidRPr="00AE23F0">
        <w:rPr>
          <w:rFonts w:ascii="Arial" w:hAnsi="Arial" w:cs="Arial"/>
          <w:sz w:val="24"/>
          <w:szCs w:val="24"/>
        </w:rPr>
        <w:t xml:space="preserve">all, </w:t>
      </w:r>
      <w:r w:rsidR="00863B63" w:rsidRPr="00AE23F0">
        <w:rPr>
          <w:rFonts w:ascii="Arial" w:hAnsi="Arial" w:cs="Arial"/>
          <w:sz w:val="24"/>
          <w:szCs w:val="24"/>
        </w:rPr>
        <w:t>this too falls short of</w:t>
      </w:r>
      <w:r w:rsidR="00CA1C7D" w:rsidRPr="00AE23F0">
        <w:rPr>
          <w:rFonts w:ascii="Arial" w:hAnsi="Arial" w:cs="Arial"/>
          <w:sz w:val="24"/>
          <w:szCs w:val="24"/>
        </w:rPr>
        <w:t xml:space="preserve"> encompassing the range of experiences associated with </w:t>
      </w:r>
      <w:r w:rsidR="004775E0">
        <w:rPr>
          <w:rFonts w:ascii="Arial" w:hAnsi="Arial" w:cs="Arial"/>
          <w:sz w:val="24"/>
          <w:szCs w:val="24"/>
        </w:rPr>
        <w:t xml:space="preserve">impaired sight. </w:t>
      </w:r>
      <w:r w:rsidR="00CA1C7D" w:rsidRPr="00AE23F0">
        <w:rPr>
          <w:rFonts w:ascii="Arial" w:hAnsi="Arial" w:cs="Arial"/>
          <w:sz w:val="24"/>
          <w:szCs w:val="24"/>
        </w:rPr>
        <w:t xml:space="preserve">As we continue to modify and evolve our ways of speaking about vision, it is </w:t>
      </w:r>
      <w:r w:rsidR="00863B63" w:rsidRPr="00AE23F0">
        <w:rPr>
          <w:rFonts w:ascii="Arial" w:hAnsi="Arial" w:cs="Arial"/>
          <w:sz w:val="24"/>
          <w:szCs w:val="24"/>
        </w:rPr>
        <w:t>important</w:t>
      </w:r>
      <w:r w:rsidR="00CA1C7D" w:rsidRPr="00AE23F0">
        <w:rPr>
          <w:rFonts w:ascii="Arial" w:hAnsi="Arial" w:cs="Arial"/>
          <w:sz w:val="24"/>
          <w:szCs w:val="24"/>
        </w:rPr>
        <w:t xml:space="preserve"> to take these considerations into account, and to work collectively to find our way forward in language and </w:t>
      </w:r>
      <w:r w:rsidR="00415D9B" w:rsidRPr="00AE23F0">
        <w:rPr>
          <w:rFonts w:ascii="Arial" w:hAnsi="Arial" w:cs="Arial"/>
          <w:sz w:val="24"/>
          <w:szCs w:val="24"/>
        </w:rPr>
        <w:t>discourse</w:t>
      </w:r>
      <w:r w:rsidR="00CA1C7D" w:rsidRPr="00AE23F0">
        <w:rPr>
          <w:rFonts w:ascii="Arial" w:hAnsi="Arial" w:cs="Arial"/>
          <w:sz w:val="24"/>
          <w:szCs w:val="24"/>
        </w:rPr>
        <w:t xml:space="preserve">. </w:t>
      </w:r>
    </w:p>
    <w:p w14:paraId="4009E72B" w14:textId="77777777" w:rsidR="00600D97" w:rsidRPr="00AE23F0" w:rsidRDefault="00600D97" w:rsidP="00593076">
      <w:pPr>
        <w:spacing w:after="0" w:line="240" w:lineRule="auto"/>
        <w:rPr>
          <w:rFonts w:ascii="Arial" w:hAnsi="Arial" w:cs="Arial"/>
          <w:sz w:val="24"/>
          <w:szCs w:val="24"/>
        </w:rPr>
      </w:pPr>
    </w:p>
    <w:p w14:paraId="56F6425F" w14:textId="267311CA" w:rsidR="00600D97" w:rsidRPr="00D34F9A" w:rsidRDefault="00600D97" w:rsidP="00593076">
      <w:pPr>
        <w:spacing w:after="0" w:line="240" w:lineRule="auto"/>
        <w:rPr>
          <w:rFonts w:ascii="Arial" w:hAnsi="Arial" w:cs="Arial"/>
          <w:sz w:val="24"/>
          <w:szCs w:val="24"/>
        </w:rPr>
      </w:pPr>
      <w:r w:rsidRPr="00AE23F0">
        <w:rPr>
          <w:rFonts w:ascii="Arial" w:hAnsi="Arial" w:cs="Arial"/>
          <w:sz w:val="24"/>
          <w:szCs w:val="24"/>
        </w:rPr>
        <w:t xml:space="preserve">Our linguistic practices do not exist in a vacuum. </w:t>
      </w:r>
      <w:r w:rsidR="009936A6" w:rsidRPr="00AE23F0">
        <w:rPr>
          <w:rFonts w:ascii="Arial" w:hAnsi="Arial" w:cs="Arial"/>
          <w:sz w:val="24"/>
          <w:szCs w:val="24"/>
        </w:rPr>
        <w:t>They</w:t>
      </w:r>
      <w:r w:rsidRPr="00AE23F0">
        <w:rPr>
          <w:rFonts w:ascii="Arial" w:hAnsi="Arial" w:cs="Arial"/>
          <w:sz w:val="24"/>
          <w:szCs w:val="24"/>
        </w:rPr>
        <w:t xml:space="preserve"> are tied to </w:t>
      </w:r>
      <w:r w:rsidR="004775E0">
        <w:rPr>
          <w:rFonts w:ascii="Arial" w:hAnsi="Arial" w:cs="Arial"/>
          <w:sz w:val="24"/>
          <w:szCs w:val="24"/>
        </w:rPr>
        <w:t>biases</w:t>
      </w:r>
      <w:r w:rsidRPr="00AE23F0">
        <w:rPr>
          <w:rFonts w:ascii="Arial" w:hAnsi="Arial" w:cs="Arial"/>
          <w:sz w:val="24"/>
          <w:szCs w:val="24"/>
        </w:rPr>
        <w:t xml:space="preserve">, misconceptions, and forms of discrimination that affect many with vision loss. </w:t>
      </w:r>
      <w:r w:rsidR="00D5631D" w:rsidRPr="00AE23F0">
        <w:rPr>
          <w:rFonts w:ascii="Arial" w:hAnsi="Arial" w:cs="Arial"/>
          <w:sz w:val="24"/>
          <w:szCs w:val="24"/>
        </w:rPr>
        <w:t>Several community members have stressed that the m</w:t>
      </w:r>
      <w:r w:rsidR="00415D9B" w:rsidRPr="00AE23F0">
        <w:rPr>
          <w:rFonts w:ascii="Arial" w:hAnsi="Arial" w:cs="Arial"/>
          <w:sz w:val="24"/>
          <w:szCs w:val="24"/>
        </w:rPr>
        <w:t xml:space="preserve">ost pronounced among these is the notion that those with impaired sight are incapable of being productive members of society, and that visual impairment is a kind of cognitive impairment as well. </w:t>
      </w:r>
      <w:r w:rsidR="000B0FDA" w:rsidRPr="00AE23F0">
        <w:rPr>
          <w:rFonts w:ascii="Arial" w:hAnsi="Arial" w:cs="Arial"/>
          <w:sz w:val="24"/>
          <w:szCs w:val="24"/>
        </w:rPr>
        <w:t>Although there is a potential link between visual impairment and age-related cognitive decline,</w:t>
      </w:r>
      <w:r w:rsidR="000B0FDA" w:rsidRPr="00D34F9A">
        <w:rPr>
          <w:rStyle w:val="FootnoteReference"/>
          <w:rFonts w:ascii="Arial" w:hAnsi="Arial" w:cs="Arial"/>
          <w:sz w:val="24"/>
          <w:szCs w:val="24"/>
        </w:rPr>
        <w:footnoteReference w:id="3"/>
      </w:r>
      <w:r w:rsidR="000B0FDA" w:rsidRPr="00D34F9A">
        <w:rPr>
          <w:rFonts w:ascii="Arial" w:hAnsi="Arial" w:cs="Arial"/>
          <w:sz w:val="24"/>
          <w:szCs w:val="24"/>
        </w:rPr>
        <w:t xml:space="preserve"> and although</w:t>
      </w:r>
      <w:r w:rsidR="00415D9B" w:rsidRPr="00D34F9A">
        <w:rPr>
          <w:rFonts w:ascii="Arial" w:hAnsi="Arial" w:cs="Arial"/>
          <w:sz w:val="24"/>
          <w:szCs w:val="24"/>
        </w:rPr>
        <w:t xml:space="preserve"> those with vision loss face </w:t>
      </w:r>
      <w:r w:rsidR="009936A6" w:rsidRPr="00D34F9A">
        <w:rPr>
          <w:rFonts w:ascii="Arial" w:hAnsi="Arial" w:cs="Arial"/>
          <w:sz w:val="24"/>
          <w:szCs w:val="24"/>
        </w:rPr>
        <w:t>added</w:t>
      </w:r>
      <w:r w:rsidR="00415D9B" w:rsidRPr="00D34F9A">
        <w:rPr>
          <w:rFonts w:ascii="Arial" w:hAnsi="Arial" w:cs="Arial"/>
          <w:sz w:val="24"/>
          <w:szCs w:val="24"/>
        </w:rPr>
        <w:t xml:space="preserve"> barriers to employment and social inclusion, they overcome these barriers regularly, and their ability to do so demonstrates the opposite of cognitive impairment. There is also a widespread misconception that, to quote one community member, the lives of the visually impaired are “horrible and joyless,” </w:t>
      </w:r>
      <w:r w:rsidR="004775E0">
        <w:rPr>
          <w:rFonts w:ascii="Arial" w:hAnsi="Arial" w:cs="Arial"/>
          <w:sz w:val="24"/>
          <w:szCs w:val="24"/>
        </w:rPr>
        <w:t xml:space="preserve">and that those with vision loss should be pitied, all of which is </w:t>
      </w:r>
      <w:r w:rsidR="00415D9B" w:rsidRPr="00D34F9A">
        <w:rPr>
          <w:rFonts w:ascii="Arial" w:hAnsi="Arial" w:cs="Arial"/>
          <w:sz w:val="24"/>
          <w:szCs w:val="24"/>
        </w:rPr>
        <w:t xml:space="preserve">far from the truth. </w:t>
      </w:r>
    </w:p>
    <w:p w14:paraId="405D29FA" w14:textId="77777777" w:rsidR="00415D9B" w:rsidRPr="00D34F9A" w:rsidRDefault="00415D9B" w:rsidP="00593076">
      <w:pPr>
        <w:spacing w:after="0" w:line="240" w:lineRule="auto"/>
        <w:rPr>
          <w:rFonts w:ascii="Arial" w:hAnsi="Arial" w:cs="Arial"/>
          <w:sz w:val="24"/>
          <w:szCs w:val="24"/>
        </w:rPr>
      </w:pPr>
    </w:p>
    <w:p w14:paraId="51203223" w14:textId="3BA71833" w:rsidR="00F17B98" w:rsidRPr="00D34F9A" w:rsidRDefault="00415D9B" w:rsidP="00593076">
      <w:pPr>
        <w:spacing w:after="0" w:line="240" w:lineRule="auto"/>
        <w:rPr>
          <w:rFonts w:ascii="Arial" w:hAnsi="Arial" w:cs="Arial"/>
          <w:color w:val="FF0000"/>
          <w:sz w:val="24"/>
          <w:szCs w:val="24"/>
        </w:rPr>
      </w:pPr>
      <w:r w:rsidRPr="00D34F9A">
        <w:rPr>
          <w:rFonts w:ascii="Arial" w:hAnsi="Arial" w:cs="Arial"/>
          <w:sz w:val="24"/>
          <w:szCs w:val="24"/>
        </w:rPr>
        <w:t xml:space="preserve">Unfortunately, </w:t>
      </w:r>
      <w:r w:rsidR="004775E0">
        <w:rPr>
          <w:rFonts w:ascii="Arial" w:hAnsi="Arial" w:cs="Arial"/>
          <w:sz w:val="24"/>
          <w:szCs w:val="24"/>
        </w:rPr>
        <w:t xml:space="preserve">whether we are conscious of them or not, </w:t>
      </w:r>
      <w:r w:rsidRPr="00D34F9A">
        <w:rPr>
          <w:rFonts w:ascii="Arial" w:hAnsi="Arial" w:cs="Arial"/>
          <w:sz w:val="24"/>
          <w:szCs w:val="24"/>
        </w:rPr>
        <w:t xml:space="preserve">these and other </w:t>
      </w:r>
      <w:r w:rsidR="00F17B98" w:rsidRPr="00D34F9A">
        <w:rPr>
          <w:rFonts w:ascii="Arial" w:hAnsi="Arial" w:cs="Arial"/>
          <w:sz w:val="24"/>
          <w:szCs w:val="24"/>
        </w:rPr>
        <w:t>stigmas</w:t>
      </w:r>
      <w:r w:rsidRPr="00D34F9A">
        <w:rPr>
          <w:rFonts w:ascii="Arial" w:hAnsi="Arial" w:cs="Arial"/>
          <w:sz w:val="24"/>
          <w:szCs w:val="24"/>
        </w:rPr>
        <w:t xml:space="preserve"> </w:t>
      </w:r>
      <w:r w:rsidR="00F17B98" w:rsidRPr="00D34F9A">
        <w:rPr>
          <w:rFonts w:ascii="Arial" w:hAnsi="Arial" w:cs="Arial"/>
          <w:sz w:val="24"/>
          <w:szCs w:val="24"/>
        </w:rPr>
        <w:t xml:space="preserve">tend </w:t>
      </w:r>
      <w:r w:rsidRPr="00D34F9A">
        <w:rPr>
          <w:rFonts w:ascii="Arial" w:hAnsi="Arial" w:cs="Arial"/>
          <w:sz w:val="24"/>
          <w:szCs w:val="24"/>
        </w:rPr>
        <w:t>to have the largest impact on children and young people, many of whom require mentorship and guidance to</w:t>
      </w:r>
      <w:r w:rsidR="0007246D" w:rsidRPr="00D34F9A">
        <w:rPr>
          <w:rFonts w:ascii="Arial" w:hAnsi="Arial" w:cs="Arial"/>
          <w:sz w:val="24"/>
          <w:szCs w:val="24"/>
        </w:rPr>
        <w:t xml:space="preserve"> persevere. When they do, they often emerge as community leaders with unique perspectives and </w:t>
      </w:r>
      <w:r w:rsidR="00F17B98" w:rsidRPr="00D34F9A">
        <w:rPr>
          <w:rFonts w:ascii="Arial" w:hAnsi="Arial" w:cs="Arial"/>
          <w:sz w:val="24"/>
          <w:szCs w:val="24"/>
        </w:rPr>
        <w:t xml:space="preserve">a strong sense of empathy. When they are unsupported, on the other hand, they can fall through the cracks, especially when faced with discrimination in their schools and places of employment. This can lead to depression, isolation, lack of </w:t>
      </w:r>
      <w:r w:rsidR="00D34F9A" w:rsidRPr="00D34F9A">
        <w:rPr>
          <w:rFonts w:ascii="Arial" w:hAnsi="Arial" w:cs="Arial"/>
          <w:sz w:val="24"/>
          <w:szCs w:val="24"/>
        </w:rPr>
        <w:t>self-worth</w:t>
      </w:r>
      <w:r w:rsidR="00F17B98" w:rsidRPr="00D34F9A">
        <w:rPr>
          <w:rFonts w:ascii="Arial" w:hAnsi="Arial" w:cs="Arial"/>
          <w:sz w:val="24"/>
          <w:szCs w:val="24"/>
        </w:rPr>
        <w:t xml:space="preserve">, and more. Community and mentorship programs are </w:t>
      </w:r>
      <w:r w:rsidR="00863B63" w:rsidRPr="00D34F9A">
        <w:rPr>
          <w:rFonts w:ascii="Arial" w:hAnsi="Arial" w:cs="Arial"/>
          <w:sz w:val="24"/>
          <w:szCs w:val="24"/>
        </w:rPr>
        <w:t xml:space="preserve">vital </w:t>
      </w:r>
      <w:r w:rsidR="00E00D69" w:rsidRPr="00D34F9A">
        <w:rPr>
          <w:rFonts w:ascii="Arial" w:hAnsi="Arial" w:cs="Arial"/>
          <w:sz w:val="24"/>
          <w:szCs w:val="24"/>
        </w:rPr>
        <w:t>to</w:t>
      </w:r>
      <w:r w:rsidR="00F17B98" w:rsidRPr="00D34F9A">
        <w:rPr>
          <w:rFonts w:ascii="Arial" w:hAnsi="Arial" w:cs="Arial"/>
          <w:sz w:val="24"/>
          <w:szCs w:val="24"/>
        </w:rPr>
        <w:t xml:space="preserve"> overcoming these problems—for young people especially, but also for adults who are facing similar barriers.</w:t>
      </w:r>
      <w:r w:rsidR="00040A84" w:rsidRPr="00D34F9A">
        <w:rPr>
          <w:rStyle w:val="FootnoteReference"/>
          <w:rFonts w:ascii="Arial" w:hAnsi="Arial" w:cs="Arial"/>
          <w:sz w:val="24"/>
          <w:szCs w:val="24"/>
        </w:rPr>
        <w:footnoteReference w:id="4"/>
      </w:r>
      <w:r w:rsidR="00F17B98" w:rsidRPr="00D34F9A">
        <w:rPr>
          <w:rFonts w:ascii="Arial" w:hAnsi="Arial" w:cs="Arial"/>
          <w:sz w:val="24"/>
          <w:szCs w:val="24"/>
        </w:rPr>
        <w:t xml:space="preserve"> </w:t>
      </w:r>
      <w:r w:rsidR="00D34F9A">
        <w:rPr>
          <w:rFonts w:ascii="Arial" w:hAnsi="Arial" w:cs="Arial"/>
          <w:sz w:val="24"/>
          <w:szCs w:val="24"/>
        </w:rPr>
        <w:t>F</w:t>
      </w:r>
      <w:r w:rsidR="00D34F9A" w:rsidRPr="00D34F9A">
        <w:rPr>
          <w:rFonts w:ascii="Arial" w:hAnsi="Arial" w:cs="Arial"/>
          <w:sz w:val="24"/>
          <w:szCs w:val="24"/>
        </w:rPr>
        <w:t xml:space="preserve">or those who </w:t>
      </w:r>
      <w:r w:rsidR="00D34F9A" w:rsidRPr="00D34F9A">
        <w:rPr>
          <w:rFonts w:ascii="Arial" w:hAnsi="Arial" w:cs="Arial"/>
          <w:color w:val="000000" w:themeColor="text1"/>
          <w:sz w:val="24"/>
          <w:szCs w:val="24"/>
        </w:rPr>
        <w:t>have</w:t>
      </w:r>
      <w:r w:rsidR="00D34F9A">
        <w:rPr>
          <w:rFonts w:ascii="Arial" w:hAnsi="Arial" w:cs="Arial"/>
          <w:color w:val="000000" w:themeColor="text1"/>
          <w:sz w:val="24"/>
          <w:szCs w:val="24"/>
        </w:rPr>
        <w:t xml:space="preserve"> </w:t>
      </w:r>
      <w:r w:rsidR="002950AC">
        <w:rPr>
          <w:rFonts w:ascii="Arial" w:hAnsi="Arial" w:cs="Arial"/>
          <w:color w:val="000000" w:themeColor="text1"/>
          <w:sz w:val="24"/>
          <w:szCs w:val="24"/>
        </w:rPr>
        <w:t>acquired</w:t>
      </w:r>
      <w:r w:rsidR="00D34F9A">
        <w:rPr>
          <w:rFonts w:ascii="Arial" w:hAnsi="Arial" w:cs="Arial"/>
          <w:color w:val="000000" w:themeColor="text1"/>
          <w:sz w:val="24"/>
          <w:szCs w:val="24"/>
        </w:rPr>
        <w:t xml:space="preserve"> vision loss during working age </w:t>
      </w:r>
      <w:r w:rsidR="00D34F9A" w:rsidRPr="00D34F9A">
        <w:rPr>
          <w:rFonts w:ascii="Arial" w:hAnsi="Arial" w:cs="Arial"/>
          <w:sz w:val="24"/>
          <w:szCs w:val="24"/>
        </w:rPr>
        <w:t xml:space="preserve">and lost their jobs, their independence, and more, support programs are integral to managing their transition into being partially sighted and facing all of the challenges </w:t>
      </w:r>
      <w:r w:rsidR="002950AC">
        <w:rPr>
          <w:rFonts w:ascii="Arial" w:hAnsi="Arial" w:cs="Arial"/>
          <w:sz w:val="24"/>
          <w:szCs w:val="24"/>
        </w:rPr>
        <w:t xml:space="preserve">that follow. </w:t>
      </w:r>
      <w:r w:rsidR="00D34F9A">
        <w:rPr>
          <w:rFonts w:ascii="Arial" w:hAnsi="Arial" w:cs="Arial"/>
          <w:sz w:val="24"/>
          <w:szCs w:val="24"/>
        </w:rPr>
        <w:t xml:space="preserve"> </w:t>
      </w:r>
    </w:p>
    <w:p w14:paraId="5B304C25" w14:textId="77777777" w:rsidR="00F17B98" w:rsidRPr="00D34F9A" w:rsidRDefault="00F17B98" w:rsidP="00593076">
      <w:pPr>
        <w:spacing w:after="0" w:line="240" w:lineRule="auto"/>
        <w:rPr>
          <w:rFonts w:ascii="Arial" w:hAnsi="Arial" w:cs="Arial"/>
          <w:sz w:val="24"/>
          <w:szCs w:val="24"/>
        </w:rPr>
      </w:pPr>
    </w:p>
    <w:p w14:paraId="66E602B4" w14:textId="5B24F6F9" w:rsidR="000425EB" w:rsidRPr="00D34F9A" w:rsidRDefault="00F17B98" w:rsidP="00593076">
      <w:pPr>
        <w:spacing w:after="0" w:line="240" w:lineRule="auto"/>
        <w:rPr>
          <w:rFonts w:ascii="Arial" w:hAnsi="Arial" w:cs="Arial"/>
          <w:sz w:val="24"/>
          <w:szCs w:val="24"/>
        </w:rPr>
      </w:pPr>
      <w:r w:rsidRPr="00D34F9A">
        <w:rPr>
          <w:rFonts w:ascii="Arial" w:hAnsi="Arial" w:cs="Arial"/>
          <w:sz w:val="24"/>
          <w:szCs w:val="24"/>
        </w:rPr>
        <w:t xml:space="preserve">Educating the public is important in this regard as well, as is finding new ways to facilitate interaction among those who are fully sighted and partially sighted. </w:t>
      </w:r>
      <w:r w:rsidR="004D7A2D" w:rsidRPr="00D34F9A">
        <w:rPr>
          <w:rFonts w:ascii="Arial" w:hAnsi="Arial" w:cs="Arial"/>
          <w:sz w:val="24"/>
          <w:szCs w:val="24"/>
        </w:rPr>
        <w:t xml:space="preserve">Public awareness </w:t>
      </w:r>
      <w:r w:rsidR="009936A6" w:rsidRPr="00D34F9A">
        <w:rPr>
          <w:rFonts w:ascii="Arial" w:hAnsi="Arial" w:cs="Arial"/>
          <w:sz w:val="24"/>
          <w:szCs w:val="24"/>
        </w:rPr>
        <w:t xml:space="preserve">campaigns have shown </w:t>
      </w:r>
      <w:r w:rsidR="00D34F9A">
        <w:rPr>
          <w:rFonts w:ascii="Arial" w:hAnsi="Arial" w:cs="Arial"/>
          <w:sz w:val="24"/>
          <w:szCs w:val="24"/>
        </w:rPr>
        <w:t>success in this context.</w:t>
      </w:r>
      <w:r w:rsidR="00040A84" w:rsidRPr="00D34F9A">
        <w:rPr>
          <w:rStyle w:val="FootnoteReference"/>
          <w:rFonts w:ascii="Arial" w:hAnsi="Arial" w:cs="Arial"/>
          <w:sz w:val="24"/>
          <w:szCs w:val="24"/>
        </w:rPr>
        <w:footnoteReference w:id="5"/>
      </w:r>
      <w:r w:rsidR="00D34F9A">
        <w:rPr>
          <w:rFonts w:ascii="Arial" w:hAnsi="Arial" w:cs="Arial"/>
          <w:sz w:val="24"/>
          <w:szCs w:val="24"/>
        </w:rPr>
        <w:t xml:space="preserve"> M</w:t>
      </w:r>
      <w:r w:rsidR="000425EB" w:rsidRPr="00D34F9A">
        <w:rPr>
          <w:rFonts w:ascii="Arial" w:hAnsi="Arial" w:cs="Arial"/>
          <w:sz w:val="24"/>
          <w:szCs w:val="24"/>
        </w:rPr>
        <w:t xml:space="preserve">any in the vision loss community would like to see an expansion of these and similar initiatives. Whether it be </w:t>
      </w:r>
      <w:r w:rsidR="001342EC" w:rsidRPr="00D34F9A">
        <w:rPr>
          <w:rFonts w:ascii="Arial" w:hAnsi="Arial" w:cs="Arial"/>
          <w:sz w:val="24"/>
          <w:szCs w:val="24"/>
        </w:rPr>
        <w:t xml:space="preserve">on </w:t>
      </w:r>
      <w:r w:rsidR="000425EB" w:rsidRPr="00D34F9A">
        <w:rPr>
          <w:rFonts w:ascii="Arial" w:hAnsi="Arial" w:cs="Arial"/>
          <w:sz w:val="24"/>
          <w:szCs w:val="24"/>
        </w:rPr>
        <w:t xml:space="preserve">social media or </w:t>
      </w:r>
      <w:r w:rsidR="001342EC" w:rsidRPr="00D34F9A">
        <w:rPr>
          <w:rFonts w:ascii="Arial" w:hAnsi="Arial" w:cs="Arial"/>
          <w:sz w:val="24"/>
          <w:szCs w:val="24"/>
        </w:rPr>
        <w:t xml:space="preserve">in </w:t>
      </w:r>
      <w:r w:rsidR="000425EB" w:rsidRPr="00D34F9A">
        <w:rPr>
          <w:rFonts w:ascii="Arial" w:hAnsi="Arial" w:cs="Arial"/>
          <w:sz w:val="24"/>
          <w:szCs w:val="24"/>
        </w:rPr>
        <w:t xml:space="preserve">some other forum, finding new ways of thinking and speaking about vision loss, as well </w:t>
      </w:r>
      <w:r w:rsidR="001342EC" w:rsidRPr="00D34F9A">
        <w:rPr>
          <w:rFonts w:ascii="Arial" w:hAnsi="Arial" w:cs="Arial"/>
          <w:sz w:val="24"/>
          <w:szCs w:val="24"/>
        </w:rPr>
        <w:t>as</w:t>
      </w:r>
      <w:r w:rsidR="000425EB" w:rsidRPr="00D34F9A">
        <w:rPr>
          <w:rFonts w:ascii="Arial" w:hAnsi="Arial" w:cs="Arial"/>
          <w:sz w:val="24"/>
          <w:szCs w:val="24"/>
        </w:rPr>
        <w:t xml:space="preserve"> ways of sharing stories and experiences, will be crucial to undercutting the </w:t>
      </w:r>
      <w:r w:rsidR="004775E0">
        <w:rPr>
          <w:rFonts w:ascii="Arial" w:hAnsi="Arial" w:cs="Arial"/>
          <w:sz w:val="24"/>
          <w:szCs w:val="24"/>
        </w:rPr>
        <w:t>discrimination</w:t>
      </w:r>
      <w:r w:rsidR="000425EB" w:rsidRPr="00D34F9A">
        <w:rPr>
          <w:rFonts w:ascii="Arial" w:hAnsi="Arial" w:cs="Arial"/>
          <w:sz w:val="24"/>
          <w:szCs w:val="24"/>
        </w:rPr>
        <w:t xml:space="preserve"> that </w:t>
      </w:r>
      <w:r w:rsidR="004775E0">
        <w:rPr>
          <w:rFonts w:ascii="Arial" w:hAnsi="Arial" w:cs="Arial"/>
          <w:sz w:val="24"/>
          <w:szCs w:val="24"/>
        </w:rPr>
        <w:t xml:space="preserve">creates </w:t>
      </w:r>
      <w:r w:rsidR="000425EB" w:rsidRPr="00D34F9A">
        <w:rPr>
          <w:rFonts w:ascii="Arial" w:hAnsi="Arial" w:cs="Arial"/>
          <w:sz w:val="24"/>
          <w:szCs w:val="24"/>
        </w:rPr>
        <w:t xml:space="preserve">tangible </w:t>
      </w:r>
      <w:r w:rsidR="00E00D69" w:rsidRPr="00D34F9A">
        <w:rPr>
          <w:rFonts w:ascii="Arial" w:hAnsi="Arial" w:cs="Arial"/>
          <w:sz w:val="24"/>
          <w:szCs w:val="24"/>
        </w:rPr>
        <w:t xml:space="preserve">obstacles </w:t>
      </w:r>
      <w:r w:rsidR="000425EB" w:rsidRPr="00D34F9A">
        <w:rPr>
          <w:rFonts w:ascii="Arial" w:hAnsi="Arial" w:cs="Arial"/>
          <w:sz w:val="24"/>
          <w:szCs w:val="24"/>
        </w:rPr>
        <w:t xml:space="preserve">for those with partial sight. </w:t>
      </w:r>
    </w:p>
    <w:p w14:paraId="21029660" w14:textId="77777777" w:rsidR="005C3552" w:rsidRPr="00D34F9A" w:rsidRDefault="005C3552" w:rsidP="00593076">
      <w:pPr>
        <w:spacing w:after="0" w:line="240" w:lineRule="auto"/>
        <w:rPr>
          <w:rFonts w:ascii="Arial" w:hAnsi="Arial" w:cs="Arial"/>
          <w:sz w:val="24"/>
          <w:szCs w:val="24"/>
        </w:rPr>
      </w:pPr>
    </w:p>
    <w:p w14:paraId="7B4F9253" w14:textId="77777777" w:rsidR="00A64A58" w:rsidRPr="00D34F9A" w:rsidRDefault="00A64A58" w:rsidP="00593076">
      <w:pPr>
        <w:spacing w:after="0" w:line="240" w:lineRule="auto"/>
        <w:rPr>
          <w:rFonts w:ascii="Arial" w:hAnsi="Arial" w:cs="Arial"/>
          <w:i/>
          <w:sz w:val="24"/>
          <w:szCs w:val="24"/>
        </w:rPr>
      </w:pPr>
      <w:r w:rsidRPr="00D34F9A">
        <w:rPr>
          <w:rFonts w:ascii="Arial" w:hAnsi="Arial" w:cs="Arial"/>
          <w:i/>
          <w:sz w:val="24"/>
          <w:szCs w:val="24"/>
        </w:rPr>
        <w:t xml:space="preserve">Working with Vision Loss: Employment and Marginalization </w:t>
      </w:r>
    </w:p>
    <w:p w14:paraId="36AD75DC" w14:textId="77777777" w:rsidR="00A64A58" w:rsidRPr="00D34F9A" w:rsidRDefault="00A64A58" w:rsidP="00593076">
      <w:pPr>
        <w:spacing w:after="0" w:line="240" w:lineRule="auto"/>
        <w:rPr>
          <w:rFonts w:ascii="Arial" w:hAnsi="Arial" w:cs="Arial"/>
          <w:sz w:val="24"/>
          <w:szCs w:val="24"/>
        </w:rPr>
      </w:pPr>
    </w:p>
    <w:p w14:paraId="402ED14A" w14:textId="77777777" w:rsidR="00E8524B" w:rsidRDefault="00BD37A7" w:rsidP="00593076">
      <w:pPr>
        <w:spacing w:after="0" w:line="240" w:lineRule="auto"/>
        <w:rPr>
          <w:rFonts w:ascii="Arial" w:hAnsi="Arial" w:cs="Arial"/>
          <w:sz w:val="24"/>
          <w:szCs w:val="24"/>
        </w:rPr>
      </w:pPr>
      <w:r w:rsidRPr="00D34F9A">
        <w:rPr>
          <w:rFonts w:ascii="Arial" w:hAnsi="Arial" w:cs="Arial"/>
          <w:sz w:val="24"/>
          <w:szCs w:val="24"/>
        </w:rPr>
        <w:t xml:space="preserve">When our thinking and speaking about vision loss fail to capture lived experience, stereotypes </w:t>
      </w:r>
      <w:r w:rsidR="00B2173A" w:rsidRPr="00D34F9A">
        <w:rPr>
          <w:rFonts w:ascii="Arial" w:hAnsi="Arial" w:cs="Arial"/>
          <w:sz w:val="24"/>
          <w:szCs w:val="24"/>
        </w:rPr>
        <w:t>can lead to marginalization</w:t>
      </w:r>
      <w:r w:rsidRPr="00D34F9A">
        <w:rPr>
          <w:rFonts w:ascii="Arial" w:hAnsi="Arial" w:cs="Arial"/>
          <w:sz w:val="24"/>
          <w:szCs w:val="24"/>
        </w:rPr>
        <w:t xml:space="preserve">. This </w:t>
      </w:r>
      <w:r w:rsidR="00B2173A" w:rsidRPr="00D34F9A">
        <w:rPr>
          <w:rFonts w:ascii="Arial" w:hAnsi="Arial" w:cs="Arial"/>
          <w:sz w:val="24"/>
          <w:szCs w:val="24"/>
        </w:rPr>
        <w:t>occurs</w:t>
      </w:r>
      <w:r w:rsidRPr="00D34F9A">
        <w:rPr>
          <w:rFonts w:ascii="Arial" w:hAnsi="Arial" w:cs="Arial"/>
          <w:sz w:val="24"/>
          <w:szCs w:val="24"/>
        </w:rPr>
        <w:t xml:space="preserve"> in a variety of settings, but </w:t>
      </w:r>
      <w:r w:rsidR="00C14A0A" w:rsidRPr="00D34F9A">
        <w:rPr>
          <w:rFonts w:ascii="Arial" w:hAnsi="Arial" w:cs="Arial"/>
          <w:sz w:val="24"/>
          <w:szCs w:val="24"/>
        </w:rPr>
        <w:t xml:space="preserve">the job market in particular </w:t>
      </w:r>
      <w:r w:rsidR="001342EC" w:rsidRPr="00D34F9A">
        <w:rPr>
          <w:rFonts w:ascii="Arial" w:hAnsi="Arial" w:cs="Arial"/>
          <w:sz w:val="24"/>
          <w:szCs w:val="24"/>
        </w:rPr>
        <w:t>demonstrates</w:t>
      </w:r>
      <w:r w:rsidR="00C14A0A" w:rsidRPr="00D34F9A">
        <w:rPr>
          <w:rFonts w:ascii="Arial" w:hAnsi="Arial" w:cs="Arial"/>
          <w:sz w:val="24"/>
          <w:szCs w:val="24"/>
        </w:rPr>
        <w:t xml:space="preserve"> what happens when misconceptions </w:t>
      </w:r>
      <w:r w:rsidR="001E5738" w:rsidRPr="00D34F9A">
        <w:rPr>
          <w:rFonts w:ascii="Arial" w:hAnsi="Arial" w:cs="Arial"/>
          <w:sz w:val="24"/>
          <w:szCs w:val="24"/>
        </w:rPr>
        <w:t xml:space="preserve">and </w:t>
      </w:r>
      <w:r w:rsidR="00B2173A" w:rsidRPr="00D34F9A">
        <w:rPr>
          <w:rFonts w:ascii="Arial" w:hAnsi="Arial" w:cs="Arial"/>
          <w:sz w:val="24"/>
          <w:szCs w:val="24"/>
        </w:rPr>
        <w:t xml:space="preserve">indifference </w:t>
      </w:r>
      <w:r w:rsidR="00C14A0A" w:rsidRPr="00D34F9A">
        <w:rPr>
          <w:rFonts w:ascii="Arial" w:hAnsi="Arial" w:cs="Arial"/>
          <w:sz w:val="24"/>
          <w:szCs w:val="24"/>
        </w:rPr>
        <w:t xml:space="preserve">flourish. Too many </w:t>
      </w:r>
      <w:r w:rsidR="00C14A0A" w:rsidRPr="00D34F9A">
        <w:rPr>
          <w:rFonts w:ascii="Arial" w:hAnsi="Arial" w:cs="Arial"/>
          <w:sz w:val="24"/>
          <w:szCs w:val="24"/>
        </w:rPr>
        <w:lastRenderedPageBreak/>
        <w:t>Canadians with visi</w:t>
      </w:r>
      <w:r w:rsidR="00D94BE4">
        <w:rPr>
          <w:rFonts w:ascii="Arial" w:hAnsi="Arial" w:cs="Arial"/>
          <w:sz w:val="24"/>
          <w:szCs w:val="24"/>
        </w:rPr>
        <w:t>on loss are under or unemployed.</w:t>
      </w:r>
      <w:r w:rsidR="00040A84" w:rsidRPr="00D34F9A">
        <w:rPr>
          <w:rStyle w:val="FootnoteReference"/>
          <w:rFonts w:ascii="Arial" w:hAnsi="Arial" w:cs="Arial"/>
          <w:sz w:val="24"/>
          <w:szCs w:val="24"/>
        </w:rPr>
        <w:footnoteReference w:id="6"/>
      </w:r>
      <w:r w:rsidR="00D94BE4">
        <w:rPr>
          <w:rFonts w:ascii="Arial" w:hAnsi="Arial" w:cs="Arial"/>
          <w:sz w:val="24"/>
          <w:szCs w:val="24"/>
        </w:rPr>
        <w:t xml:space="preserve"> T</w:t>
      </w:r>
      <w:r w:rsidR="00C14A0A" w:rsidRPr="00D34F9A">
        <w:rPr>
          <w:rFonts w:ascii="Arial" w:hAnsi="Arial" w:cs="Arial"/>
          <w:sz w:val="24"/>
          <w:szCs w:val="24"/>
        </w:rPr>
        <w:t xml:space="preserve">his is due to a shifting and precarious job market, in part, but </w:t>
      </w:r>
      <w:r w:rsidR="00B2173A" w:rsidRPr="00D34F9A">
        <w:rPr>
          <w:rFonts w:ascii="Arial" w:hAnsi="Arial" w:cs="Arial"/>
          <w:sz w:val="24"/>
          <w:szCs w:val="24"/>
        </w:rPr>
        <w:t xml:space="preserve">it </w:t>
      </w:r>
      <w:r w:rsidR="00C14A0A" w:rsidRPr="00D34F9A">
        <w:rPr>
          <w:rFonts w:ascii="Arial" w:hAnsi="Arial" w:cs="Arial"/>
          <w:sz w:val="24"/>
          <w:szCs w:val="24"/>
        </w:rPr>
        <w:t xml:space="preserve">also </w:t>
      </w:r>
      <w:r w:rsidR="00B2173A" w:rsidRPr="00D34F9A">
        <w:rPr>
          <w:rFonts w:ascii="Arial" w:hAnsi="Arial" w:cs="Arial"/>
          <w:sz w:val="24"/>
          <w:szCs w:val="24"/>
        </w:rPr>
        <w:t>results from</w:t>
      </w:r>
      <w:r w:rsidR="00C14A0A" w:rsidRPr="00D34F9A">
        <w:rPr>
          <w:rFonts w:ascii="Arial" w:hAnsi="Arial" w:cs="Arial"/>
          <w:sz w:val="24"/>
          <w:szCs w:val="24"/>
        </w:rPr>
        <w:t xml:space="preserve"> the added barriers and challenges </w:t>
      </w:r>
      <w:r w:rsidR="00B2173A" w:rsidRPr="00D34F9A">
        <w:rPr>
          <w:rFonts w:ascii="Arial" w:hAnsi="Arial" w:cs="Arial"/>
          <w:sz w:val="24"/>
          <w:szCs w:val="24"/>
        </w:rPr>
        <w:t>faced by those with</w:t>
      </w:r>
      <w:r w:rsidR="00C14A0A" w:rsidRPr="00D34F9A">
        <w:rPr>
          <w:rFonts w:ascii="Arial" w:hAnsi="Arial" w:cs="Arial"/>
          <w:sz w:val="24"/>
          <w:szCs w:val="24"/>
        </w:rPr>
        <w:t xml:space="preserve"> vision</w:t>
      </w:r>
      <w:r w:rsidR="00D34F9A">
        <w:rPr>
          <w:rFonts w:ascii="Arial" w:hAnsi="Arial" w:cs="Arial"/>
          <w:sz w:val="24"/>
          <w:szCs w:val="24"/>
        </w:rPr>
        <w:t xml:space="preserve"> </w:t>
      </w:r>
      <w:r w:rsidR="00946D6A" w:rsidRPr="00D34F9A">
        <w:rPr>
          <w:rFonts w:ascii="Arial" w:hAnsi="Arial" w:cs="Arial"/>
          <w:sz w:val="24"/>
          <w:szCs w:val="24"/>
        </w:rPr>
        <w:t>loss</w:t>
      </w:r>
      <w:r w:rsidR="00946D6A">
        <w:rPr>
          <w:rFonts w:ascii="Arial" w:hAnsi="Arial" w:cs="Arial"/>
          <w:sz w:val="24"/>
          <w:szCs w:val="24"/>
        </w:rPr>
        <w:t xml:space="preserve"> </w:t>
      </w:r>
      <w:r w:rsidR="00C14A0A" w:rsidRPr="00D34F9A">
        <w:rPr>
          <w:rFonts w:ascii="Arial" w:hAnsi="Arial" w:cs="Arial"/>
          <w:sz w:val="24"/>
          <w:szCs w:val="24"/>
        </w:rPr>
        <w:t>when seeking and maintaining meaningful employment.</w:t>
      </w:r>
      <w:r w:rsidR="00E8524B">
        <w:rPr>
          <w:rFonts w:ascii="Arial" w:hAnsi="Arial" w:cs="Arial"/>
          <w:sz w:val="24"/>
          <w:szCs w:val="24"/>
        </w:rPr>
        <w:t xml:space="preserve"> </w:t>
      </w:r>
    </w:p>
    <w:p w14:paraId="667B1D81" w14:textId="77777777" w:rsidR="00E8524B" w:rsidRDefault="00E8524B" w:rsidP="00593076">
      <w:pPr>
        <w:spacing w:after="0" w:line="240" w:lineRule="auto"/>
        <w:rPr>
          <w:rFonts w:ascii="Arial" w:hAnsi="Arial" w:cs="Arial"/>
          <w:sz w:val="24"/>
          <w:szCs w:val="24"/>
        </w:rPr>
      </w:pPr>
    </w:p>
    <w:p w14:paraId="378F4E91" w14:textId="56C4B0EA" w:rsidR="000425EB" w:rsidRPr="00D34F9A" w:rsidRDefault="00E8524B" w:rsidP="00593076">
      <w:pPr>
        <w:spacing w:after="0" w:line="240" w:lineRule="auto"/>
        <w:rPr>
          <w:rFonts w:ascii="Arial" w:hAnsi="Arial" w:cs="Arial"/>
          <w:sz w:val="24"/>
          <w:szCs w:val="24"/>
        </w:rPr>
      </w:pPr>
      <w:r>
        <w:rPr>
          <w:rFonts w:ascii="Arial" w:hAnsi="Arial" w:cs="Arial"/>
          <w:sz w:val="24"/>
          <w:szCs w:val="24"/>
        </w:rPr>
        <w:t>Education plays a central role in this: the 2017 Canadian Survey on Disability showed that 2</w:t>
      </w:r>
      <w:r w:rsidR="00016491">
        <w:rPr>
          <w:rFonts w:ascii="Arial" w:hAnsi="Arial" w:cs="Arial"/>
          <w:sz w:val="24"/>
          <w:szCs w:val="24"/>
        </w:rPr>
        <w:t>1</w:t>
      </w:r>
      <w:r>
        <w:rPr>
          <w:rFonts w:ascii="Arial" w:hAnsi="Arial" w:cs="Arial"/>
          <w:sz w:val="24"/>
          <w:szCs w:val="24"/>
        </w:rPr>
        <w:t xml:space="preserve">% of people with a seeing disability had not graduated high school. In the same survey, Canadians with sight loss reported a long list of issues that directly or indirectly affected their educations, including feeling left out, being bullied or avoided, </w:t>
      </w:r>
      <w:r w:rsidR="00016491">
        <w:rPr>
          <w:rFonts w:ascii="Arial" w:hAnsi="Arial" w:cs="Arial"/>
          <w:sz w:val="24"/>
          <w:szCs w:val="24"/>
        </w:rPr>
        <w:t xml:space="preserve">changing schools, </w:t>
      </w:r>
      <w:r>
        <w:rPr>
          <w:rFonts w:ascii="Arial" w:hAnsi="Arial" w:cs="Arial"/>
          <w:sz w:val="24"/>
          <w:szCs w:val="24"/>
        </w:rPr>
        <w:t>additional expenses, and lack of assistive devices or support services.</w:t>
      </w:r>
      <w:r w:rsidR="00016491">
        <w:rPr>
          <w:rStyle w:val="FootnoteReference"/>
          <w:rFonts w:ascii="Arial" w:hAnsi="Arial" w:cs="Arial"/>
          <w:sz w:val="24"/>
          <w:szCs w:val="24"/>
        </w:rPr>
        <w:footnoteReference w:id="7"/>
      </w:r>
      <w:r>
        <w:rPr>
          <w:rFonts w:ascii="Arial" w:hAnsi="Arial" w:cs="Arial"/>
          <w:sz w:val="24"/>
          <w:szCs w:val="24"/>
        </w:rPr>
        <w:t xml:space="preserve"> These factors play a defining role in the career trajectories of partially sighted Canadians, and contribute to high numbers in under and unempl</w:t>
      </w:r>
      <w:r w:rsidR="00016491">
        <w:rPr>
          <w:rFonts w:ascii="Arial" w:hAnsi="Arial" w:cs="Arial"/>
          <w:sz w:val="24"/>
          <w:szCs w:val="24"/>
        </w:rPr>
        <w:t xml:space="preserve">oyment. </w:t>
      </w:r>
      <w:r>
        <w:rPr>
          <w:rFonts w:ascii="Arial" w:hAnsi="Arial" w:cs="Arial"/>
          <w:sz w:val="24"/>
          <w:szCs w:val="24"/>
        </w:rPr>
        <w:t xml:space="preserve"> </w:t>
      </w:r>
    </w:p>
    <w:p w14:paraId="0FC5DBC2" w14:textId="77777777" w:rsidR="000425EB" w:rsidRPr="00D34F9A" w:rsidRDefault="000425EB" w:rsidP="00593076">
      <w:pPr>
        <w:spacing w:after="0" w:line="240" w:lineRule="auto"/>
        <w:rPr>
          <w:rFonts w:ascii="Arial" w:hAnsi="Arial" w:cs="Arial"/>
          <w:sz w:val="24"/>
          <w:szCs w:val="24"/>
        </w:rPr>
      </w:pPr>
    </w:p>
    <w:p w14:paraId="348C551A" w14:textId="5077E7E9" w:rsidR="001E5738" w:rsidRPr="00D34F9A" w:rsidRDefault="001342EC" w:rsidP="00593076">
      <w:pPr>
        <w:spacing w:after="0" w:line="240" w:lineRule="auto"/>
        <w:rPr>
          <w:rFonts w:ascii="Arial" w:hAnsi="Arial" w:cs="Arial"/>
          <w:sz w:val="24"/>
          <w:szCs w:val="24"/>
        </w:rPr>
      </w:pPr>
      <w:r w:rsidRPr="00D34F9A">
        <w:rPr>
          <w:rFonts w:ascii="Arial" w:hAnsi="Arial" w:cs="Arial"/>
          <w:sz w:val="24"/>
          <w:szCs w:val="24"/>
        </w:rPr>
        <w:t>Accessibility is a key concern</w:t>
      </w:r>
      <w:r w:rsidR="00B2173A" w:rsidRPr="00D34F9A">
        <w:rPr>
          <w:rFonts w:ascii="Arial" w:hAnsi="Arial" w:cs="Arial"/>
          <w:sz w:val="24"/>
          <w:szCs w:val="24"/>
        </w:rPr>
        <w:t xml:space="preserve"> in this area</w:t>
      </w:r>
      <w:r w:rsidR="00E8524B">
        <w:rPr>
          <w:rFonts w:ascii="Arial" w:hAnsi="Arial" w:cs="Arial"/>
          <w:sz w:val="24"/>
          <w:szCs w:val="24"/>
        </w:rPr>
        <w:t xml:space="preserve"> as well</w:t>
      </w:r>
      <w:r w:rsidRPr="00D34F9A">
        <w:rPr>
          <w:rFonts w:ascii="Arial" w:hAnsi="Arial" w:cs="Arial"/>
          <w:sz w:val="24"/>
          <w:szCs w:val="24"/>
        </w:rPr>
        <w:t xml:space="preserve">. Several workplaces have implemented successful initiatives, but the majority are either lagging or noncommitment. This </w:t>
      </w:r>
      <w:r w:rsidR="00FA4DF0" w:rsidRPr="00D34F9A">
        <w:rPr>
          <w:rFonts w:ascii="Arial" w:hAnsi="Arial" w:cs="Arial"/>
          <w:sz w:val="24"/>
          <w:szCs w:val="24"/>
        </w:rPr>
        <w:t>must</w:t>
      </w:r>
      <w:r w:rsidRPr="00D34F9A">
        <w:rPr>
          <w:rFonts w:ascii="Arial" w:hAnsi="Arial" w:cs="Arial"/>
          <w:sz w:val="24"/>
          <w:szCs w:val="24"/>
        </w:rPr>
        <w:t xml:space="preserve"> change, and the burden of showing </w:t>
      </w:r>
      <w:r w:rsidR="00B2173A" w:rsidRPr="00D34F9A">
        <w:rPr>
          <w:rFonts w:ascii="Arial" w:hAnsi="Arial" w:cs="Arial"/>
          <w:sz w:val="24"/>
          <w:szCs w:val="24"/>
        </w:rPr>
        <w:t>how cannot</w:t>
      </w:r>
      <w:r w:rsidRPr="00D34F9A">
        <w:rPr>
          <w:rFonts w:ascii="Arial" w:hAnsi="Arial" w:cs="Arial"/>
          <w:sz w:val="24"/>
          <w:szCs w:val="24"/>
        </w:rPr>
        <w:t xml:space="preserve"> be placed on employees </w:t>
      </w:r>
      <w:r w:rsidR="00B2173A" w:rsidRPr="00D34F9A">
        <w:rPr>
          <w:rFonts w:ascii="Arial" w:hAnsi="Arial" w:cs="Arial"/>
          <w:sz w:val="24"/>
          <w:szCs w:val="24"/>
        </w:rPr>
        <w:t>to</w:t>
      </w:r>
      <w:r w:rsidR="003C5D0F" w:rsidRPr="00D34F9A">
        <w:rPr>
          <w:rFonts w:ascii="Arial" w:hAnsi="Arial" w:cs="Arial"/>
          <w:sz w:val="24"/>
          <w:szCs w:val="24"/>
        </w:rPr>
        <w:t xml:space="preserve"> advocate on a case-by-case basis</w:t>
      </w:r>
      <w:r w:rsidRPr="00D34F9A">
        <w:rPr>
          <w:rFonts w:ascii="Arial" w:hAnsi="Arial" w:cs="Arial"/>
          <w:sz w:val="24"/>
          <w:szCs w:val="24"/>
        </w:rPr>
        <w:t xml:space="preserve">. </w:t>
      </w:r>
      <w:r w:rsidR="001E5738" w:rsidRPr="00D34F9A">
        <w:rPr>
          <w:rFonts w:ascii="Arial" w:hAnsi="Arial" w:cs="Arial"/>
          <w:sz w:val="24"/>
          <w:szCs w:val="24"/>
        </w:rPr>
        <w:t>One way forward is to design a</w:t>
      </w:r>
      <w:r w:rsidRPr="00D34F9A">
        <w:rPr>
          <w:rFonts w:ascii="Arial" w:hAnsi="Arial" w:cs="Arial"/>
          <w:sz w:val="24"/>
          <w:szCs w:val="24"/>
        </w:rPr>
        <w:t xml:space="preserve"> set of ethical standards for workplace accessibility—this can be tiered according to workplace size or category,</w:t>
      </w:r>
      <w:r w:rsidR="001E5738" w:rsidRPr="00D34F9A">
        <w:rPr>
          <w:rFonts w:ascii="Arial" w:hAnsi="Arial" w:cs="Arial"/>
          <w:sz w:val="24"/>
          <w:szCs w:val="24"/>
        </w:rPr>
        <w:t xml:space="preserve"> but the details should be driven forward by the vision loss community. Both accessible and assistive technologies </w:t>
      </w:r>
      <w:r w:rsidR="00B2173A" w:rsidRPr="00D34F9A">
        <w:rPr>
          <w:rFonts w:ascii="Arial" w:hAnsi="Arial" w:cs="Arial"/>
          <w:sz w:val="24"/>
          <w:szCs w:val="24"/>
        </w:rPr>
        <w:t>should</w:t>
      </w:r>
      <w:r w:rsidR="001E5738" w:rsidRPr="00D34F9A">
        <w:rPr>
          <w:rFonts w:ascii="Arial" w:hAnsi="Arial" w:cs="Arial"/>
          <w:sz w:val="24"/>
          <w:szCs w:val="24"/>
        </w:rPr>
        <w:t xml:space="preserve"> be central to any new guidelines, the former being widely usable “out of the box” for a variety of people, the latter more specialized to assist those with specific disabilities. </w:t>
      </w:r>
    </w:p>
    <w:p w14:paraId="06A9A60F" w14:textId="77777777" w:rsidR="001E5738" w:rsidRPr="00D34F9A" w:rsidRDefault="001E5738" w:rsidP="00593076">
      <w:pPr>
        <w:spacing w:after="0" w:line="240" w:lineRule="auto"/>
        <w:rPr>
          <w:rFonts w:ascii="Arial" w:hAnsi="Arial" w:cs="Arial"/>
          <w:sz w:val="24"/>
          <w:szCs w:val="24"/>
        </w:rPr>
      </w:pPr>
    </w:p>
    <w:p w14:paraId="3554383C" w14:textId="085FCC72" w:rsidR="00CC20EB" w:rsidRPr="00D34F9A" w:rsidRDefault="001E5738" w:rsidP="00593076">
      <w:pPr>
        <w:spacing w:after="0" w:line="240" w:lineRule="auto"/>
        <w:rPr>
          <w:rFonts w:ascii="Arial" w:hAnsi="Arial" w:cs="Arial"/>
          <w:sz w:val="24"/>
          <w:szCs w:val="24"/>
        </w:rPr>
      </w:pPr>
      <w:r w:rsidRPr="00D34F9A">
        <w:rPr>
          <w:rFonts w:ascii="Arial" w:hAnsi="Arial" w:cs="Arial"/>
          <w:sz w:val="24"/>
          <w:szCs w:val="24"/>
        </w:rPr>
        <w:t>The Accessible Canada Act, which came into force in 2019, is a step in the right direction</w:t>
      </w:r>
      <w:r w:rsidR="00B2173A" w:rsidRPr="00D34F9A">
        <w:rPr>
          <w:rFonts w:ascii="Arial" w:hAnsi="Arial" w:cs="Arial"/>
          <w:sz w:val="24"/>
          <w:szCs w:val="24"/>
        </w:rPr>
        <w:t xml:space="preserve">, </w:t>
      </w:r>
      <w:r w:rsidRPr="00D34F9A">
        <w:rPr>
          <w:rFonts w:ascii="Arial" w:hAnsi="Arial" w:cs="Arial"/>
          <w:sz w:val="24"/>
          <w:szCs w:val="24"/>
        </w:rPr>
        <w:t xml:space="preserve">but its guidelines are for government </w:t>
      </w:r>
      <w:r w:rsidR="00CC20EB" w:rsidRPr="00D34F9A">
        <w:rPr>
          <w:rFonts w:ascii="Arial" w:hAnsi="Arial" w:cs="Arial"/>
          <w:sz w:val="24"/>
          <w:szCs w:val="24"/>
        </w:rPr>
        <w:t>workplaces</w:t>
      </w:r>
      <w:r w:rsidRPr="00D34F9A">
        <w:rPr>
          <w:rFonts w:ascii="Arial" w:hAnsi="Arial" w:cs="Arial"/>
          <w:sz w:val="24"/>
          <w:szCs w:val="24"/>
        </w:rPr>
        <w:t xml:space="preserve"> and those within the federally regulated private sector. </w:t>
      </w:r>
      <w:r w:rsidR="00CC20EB" w:rsidRPr="00D34F9A">
        <w:rPr>
          <w:rFonts w:ascii="Arial" w:hAnsi="Arial" w:cs="Arial"/>
          <w:sz w:val="24"/>
          <w:szCs w:val="24"/>
        </w:rPr>
        <w:t xml:space="preserve">Unfortunately, many of the </w:t>
      </w:r>
      <w:r w:rsidR="00B2173A" w:rsidRPr="00D34F9A">
        <w:rPr>
          <w:rFonts w:ascii="Arial" w:hAnsi="Arial" w:cs="Arial"/>
          <w:sz w:val="24"/>
          <w:szCs w:val="24"/>
        </w:rPr>
        <w:t xml:space="preserve">country’s </w:t>
      </w:r>
      <w:r w:rsidR="00CC20EB" w:rsidRPr="00D34F9A">
        <w:rPr>
          <w:rFonts w:ascii="Arial" w:hAnsi="Arial" w:cs="Arial"/>
          <w:sz w:val="24"/>
          <w:szCs w:val="24"/>
        </w:rPr>
        <w:t xml:space="preserve">least accessible work environments fall outside of </w:t>
      </w:r>
      <w:r w:rsidR="002155E2" w:rsidRPr="00D34F9A">
        <w:rPr>
          <w:rFonts w:ascii="Arial" w:hAnsi="Arial" w:cs="Arial"/>
          <w:sz w:val="24"/>
          <w:szCs w:val="24"/>
        </w:rPr>
        <w:t>the Act’s</w:t>
      </w:r>
      <w:r w:rsidR="003C5D0F" w:rsidRPr="00D34F9A">
        <w:rPr>
          <w:rFonts w:ascii="Arial" w:hAnsi="Arial" w:cs="Arial"/>
          <w:sz w:val="24"/>
          <w:szCs w:val="24"/>
        </w:rPr>
        <w:t xml:space="preserve"> purview</w:t>
      </w:r>
      <w:r w:rsidR="00CC20EB" w:rsidRPr="00D34F9A">
        <w:rPr>
          <w:rFonts w:ascii="Arial" w:hAnsi="Arial" w:cs="Arial"/>
          <w:sz w:val="24"/>
          <w:szCs w:val="24"/>
        </w:rPr>
        <w:t xml:space="preserve">, where </w:t>
      </w:r>
      <w:r w:rsidR="004775E0">
        <w:rPr>
          <w:rFonts w:ascii="Arial" w:hAnsi="Arial" w:cs="Arial"/>
          <w:sz w:val="24"/>
          <w:szCs w:val="24"/>
        </w:rPr>
        <w:t>the majority of Canadians work</w:t>
      </w:r>
      <w:r w:rsidR="00CC20EB" w:rsidRPr="00D34F9A">
        <w:rPr>
          <w:rFonts w:ascii="Arial" w:hAnsi="Arial" w:cs="Arial"/>
          <w:sz w:val="24"/>
          <w:szCs w:val="24"/>
        </w:rPr>
        <w:t xml:space="preserve">. </w:t>
      </w:r>
      <w:r w:rsidRPr="00D34F9A">
        <w:rPr>
          <w:rFonts w:ascii="Arial" w:hAnsi="Arial" w:cs="Arial"/>
          <w:sz w:val="24"/>
          <w:szCs w:val="24"/>
        </w:rPr>
        <w:t xml:space="preserve">Continued dialogue and consultation </w:t>
      </w:r>
      <w:r w:rsidR="00CC20EB" w:rsidRPr="00D34F9A">
        <w:rPr>
          <w:rFonts w:ascii="Arial" w:hAnsi="Arial" w:cs="Arial"/>
          <w:sz w:val="24"/>
          <w:szCs w:val="24"/>
        </w:rPr>
        <w:t>are</w:t>
      </w:r>
      <w:r w:rsidRPr="00D34F9A">
        <w:rPr>
          <w:rFonts w:ascii="Arial" w:hAnsi="Arial" w:cs="Arial"/>
          <w:sz w:val="24"/>
          <w:szCs w:val="24"/>
        </w:rPr>
        <w:t xml:space="preserve"> necessary to </w:t>
      </w:r>
      <w:r w:rsidR="00CC20EB" w:rsidRPr="00D34F9A">
        <w:rPr>
          <w:rFonts w:ascii="Arial" w:hAnsi="Arial" w:cs="Arial"/>
          <w:sz w:val="24"/>
          <w:szCs w:val="24"/>
        </w:rPr>
        <w:t xml:space="preserve">improve the Act and apply its regulations more broadly. </w:t>
      </w:r>
    </w:p>
    <w:p w14:paraId="7AFE24C5" w14:textId="77777777" w:rsidR="00CC20EB" w:rsidRPr="00D34F9A" w:rsidRDefault="00CC20EB" w:rsidP="00593076">
      <w:pPr>
        <w:spacing w:after="0" w:line="240" w:lineRule="auto"/>
        <w:rPr>
          <w:rFonts w:ascii="Arial" w:hAnsi="Arial" w:cs="Arial"/>
          <w:sz w:val="24"/>
          <w:szCs w:val="24"/>
        </w:rPr>
      </w:pPr>
    </w:p>
    <w:p w14:paraId="02D584A5" w14:textId="20535F84" w:rsidR="00CC20EB" w:rsidRPr="00D34F9A" w:rsidRDefault="00D34F9A" w:rsidP="00593076">
      <w:pPr>
        <w:spacing w:after="0" w:line="240" w:lineRule="auto"/>
        <w:rPr>
          <w:rFonts w:ascii="Arial" w:hAnsi="Arial" w:cs="Arial"/>
          <w:sz w:val="24"/>
          <w:szCs w:val="24"/>
        </w:rPr>
      </w:pPr>
      <w:proofErr w:type="spellStart"/>
      <w:r>
        <w:rPr>
          <w:rFonts w:ascii="Arial" w:hAnsi="Arial" w:cs="Arial"/>
          <w:sz w:val="24"/>
          <w:szCs w:val="24"/>
        </w:rPr>
        <w:t>Incentiviz</w:t>
      </w:r>
      <w:r w:rsidR="00CC20EB" w:rsidRPr="00D34F9A">
        <w:rPr>
          <w:rFonts w:ascii="Arial" w:hAnsi="Arial" w:cs="Arial"/>
          <w:sz w:val="24"/>
          <w:szCs w:val="24"/>
        </w:rPr>
        <w:t>ation</w:t>
      </w:r>
      <w:proofErr w:type="spellEnd"/>
      <w:r w:rsidR="00CC20EB" w:rsidRPr="00D34F9A">
        <w:rPr>
          <w:rFonts w:ascii="Arial" w:hAnsi="Arial" w:cs="Arial"/>
          <w:sz w:val="24"/>
          <w:szCs w:val="24"/>
        </w:rPr>
        <w:t xml:space="preserve"> programs </w:t>
      </w:r>
      <w:r w:rsidR="00E31070" w:rsidRPr="00D34F9A">
        <w:rPr>
          <w:rFonts w:ascii="Arial" w:hAnsi="Arial" w:cs="Arial"/>
          <w:sz w:val="24"/>
          <w:szCs w:val="24"/>
        </w:rPr>
        <w:t xml:space="preserve">were flagged by the community as </w:t>
      </w:r>
      <w:r w:rsidR="00CC20EB" w:rsidRPr="00D34F9A">
        <w:rPr>
          <w:rFonts w:ascii="Arial" w:hAnsi="Arial" w:cs="Arial"/>
          <w:sz w:val="24"/>
          <w:szCs w:val="24"/>
        </w:rPr>
        <w:t>important moving forward as well</w:t>
      </w:r>
      <w:r w:rsidR="003C5D0F" w:rsidRPr="00D34F9A">
        <w:rPr>
          <w:rFonts w:ascii="Arial" w:hAnsi="Arial" w:cs="Arial"/>
          <w:sz w:val="24"/>
          <w:szCs w:val="24"/>
        </w:rPr>
        <w:t>, since these could help address not only accessibility concerns but other forms of marginalization</w:t>
      </w:r>
      <w:r w:rsidR="00CC20EB" w:rsidRPr="00D34F9A">
        <w:rPr>
          <w:rFonts w:ascii="Arial" w:hAnsi="Arial" w:cs="Arial"/>
          <w:sz w:val="24"/>
          <w:szCs w:val="24"/>
        </w:rPr>
        <w:t>.</w:t>
      </w:r>
      <w:r w:rsidR="00E31070" w:rsidRPr="00D34F9A">
        <w:rPr>
          <w:rFonts w:ascii="Arial" w:hAnsi="Arial" w:cs="Arial"/>
          <w:sz w:val="24"/>
          <w:szCs w:val="24"/>
        </w:rPr>
        <w:t xml:space="preserve"> </w:t>
      </w:r>
      <w:r w:rsidR="00CC20EB" w:rsidRPr="00D34F9A">
        <w:rPr>
          <w:rFonts w:ascii="Arial" w:hAnsi="Arial" w:cs="Arial"/>
          <w:sz w:val="24"/>
          <w:szCs w:val="24"/>
        </w:rPr>
        <w:t>Many members of the community would like to see federal and provincial stakeholders develop initiatives that reward employers for meeting high standards in accessibility</w:t>
      </w:r>
      <w:r w:rsidR="003C5D0F" w:rsidRPr="00D34F9A">
        <w:rPr>
          <w:rFonts w:ascii="Arial" w:hAnsi="Arial" w:cs="Arial"/>
          <w:sz w:val="24"/>
          <w:szCs w:val="24"/>
        </w:rPr>
        <w:t xml:space="preserve">, for hiring employees with </w:t>
      </w:r>
      <w:r w:rsidR="00E43B9C">
        <w:rPr>
          <w:rFonts w:ascii="Arial" w:hAnsi="Arial" w:cs="Arial"/>
          <w:sz w:val="24"/>
          <w:szCs w:val="24"/>
        </w:rPr>
        <w:t xml:space="preserve">blindness or </w:t>
      </w:r>
      <w:r w:rsidR="003C5D0F" w:rsidRPr="00D34F9A">
        <w:rPr>
          <w:rFonts w:ascii="Arial" w:hAnsi="Arial" w:cs="Arial"/>
          <w:sz w:val="24"/>
          <w:szCs w:val="24"/>
        </w:rPr>
        <w:t xml:space="preserve">low vision, </w:t>
      </w:r>
      <w:r w:rsidR="0063481C">
        <w:rPr>
          <w:rFonts w:ascii="Arial" w:hAnsi="Arial" w:cs="Arial"/>
          <w:sz w:val="24"/>
          <w:szCs w:val="24"/>
        </w:rPr>
        <w:t xml:space="preserve">for implementing diversity agendas, </w:t>
      </w:r>
      <w:r w:rsidR="00B2173A" w:rsidRPr="00D34F9A">
        <w:rPr>
          <w:rFonts w:ascii="Arial" w:hAnsi="Arial" w:cs="Arial"/>
          <w:sz w:val="24"/>
          <w:szCs w:val="24"/>
        </w:rPr>
        <w:t>and for achieving other progressive goals</w:t>
      </w:r>
      <w:r w:rsidR="00CC20EB" w:rsidRPr="00D34F9A">
        <w:rPr>
          <w:rFonts w:ascii="Arial" w:hAnsi="Arial" w:cs="Arial"/>
          <w:sz w:val="24"/>
          <w:szCs w:val="24"/>
        </w:rPr>
        <w:t xml:space="preserve">. Such </w:t>
      </w:r>
      <w:r w:rsidR="0063481C">
        <w:rPr>
          <w:rFonts w:ascii="Arial" w:hAnsi="Arial" w:cs="Arial"/>
          <w:sz w:val="24"/>
          <w:szCs w:val="24"/>
        </w:rPr>
        <w:t>programs</w:t>
      </w:r>
      <w:r w:rsidR="00CC20EB" w:rsidRPr="00D34F9A">
        <w:rPr>
          <w:rFonts w:ascii="Arial" w:hAnsi="Arial" w:cs="Arial"/>
          <w:sz w:val="24"/>
          <w:szCs w:val="24"/>
        </w:rPr>
        <w:t xml:space="preserve"> could be integrated into a set of national and far-reaching guidelines</w:t>
      </w:r>
      <w:r w:rsidR="003C5D0F" w:rsidRPr="00D34F9A">
        <w:rPr>
          <w:rFonts w:ascii="Arial" w:hAnsi="Arial" w:cs="Arial"/>
          <w:sz w:val="24"/>
          <w:szCs w:val="24"/>
        </w:rPr>
        <w:t xml:space="preserve"> that help </w:t>
      </w:r>
      <w:r w:rsidR="00CC20EB" w:rsidRPr="00D34F9A">
        <w:rPr>
          <w:rFonts w:ascii="Arial" w:hAnsi="Arial" w:cs="Arial"/>
          <w:sz w:val="24"/>
          <w:szCs w:val="24"/>
        </w:rPr>
        <w:t>establish a truly barrier-free Canada</w:t>
      </w:r>
      <w:r w:rsidR="00B2173A" w:rsidRPr="00D34F9A">
        <w:rPr>
          <w:rFonts w:ascii="Arial" w:hAnsi="Arial" w:cs="Arial"/>
          <w:sz w:val="24"/>
          <w:szCs w:val="24"/>
        </w:rPr>
        <w:t xml:space="preserve">. </w:t>
      </w:r>
    </w:p>
    <w:p w14:paraId="544E50C8" w14:textId="77777777" w:rsidR="000425EB" w:rsidRPr="00D34F9A" w:rsidRDefault="000425EB" w:rsidP="00593076">
      <w:pPr>
        <w:spacing w:after="0" w:line="240" w:lineRule="auto"/>
        <w:rPr>
          <w:rFonts w:ascii="Arial" w:hAnsi="Arial" w:cs="Arial"/>
          <w:sz w:val="24"/>
          <w:szCs w:val="24"/>
        </w:rPr>
      </w:pPr>
    </w:p>
    <w:p w14:paraId="5B7DF441" w14:textId="77777777" w:rsidR="00A64A58" w:rsidRPr="00D34F9A" w:rsidRDefault="00A64A58" w:rsidP="00593076">
      <w:pPr>
        <w:spacing w:after="0" w:line="240" w:lineRule="auto"/>
        <w:rPr>
          <w:rFonts w:ascii="Arial" w:hAnsi="Arial" w:cs="Arial"/>
          <w:i/>
          <w:sz w:val="24"/>
          <w:szCs w:val="24"/>
        </w:rPr>
      </w:pPr>
      <w:r w:rsidRPr="00D34F9A">
        <w:rPr>
          <w:rFonts w:ascii="Arial" w:hAnsi="Arial" w:cs="Arial"/>
          <w:i/>
          <w:sz w:val="24"/>
          <w:szCs w:val="24"/>
        </w:rPr>
        <w:t xml:space="preserve">Living with Vision Loss in Canada: Accessibility and Privacy </w:t>
      </w:r>
    </w:p>
    <w:p w14:paraId="0A104C2A" w14:textId="77777777" w:rsidR="00A64A58" w:rsidRPr="00D34F9A" w:rsidRDefault="00A64A58" w:rsidP="00593076">
      <w:pPr>
        <w:spacing w:after="0" w:line="240" w:lineRule="auto"/>
        <w:rPr>
          <w:rFonts w:ascii="Arial" w:hAnsi="Arial" w:cs="Arial"/>
          <w:sz w:val="24"/>
          <w:szCs w:val="24"/>
        </w:rPr>
      </w:pPr>
    </w:p>
    <w:p w14:paraId="2E46A5F9" w14:textId="155075A9" w:rsidR="0051333A" w:rsidRPr="00D34F9A" w:rsidRDefault="00CC20EB" w:rsidP="00593076">
      <w:pPr>
        <w:spacing w:after="0" w:line="240" w:lineRule="auto"/>
        <w:rPr>
          <w:rFonts w:ascii="Arial" w:hAnsi="Arial" w:cs="Arial"/>
          <w:sz w:val="24"/>
          <w:szCs w:val="24"/>
        </w:rPr>
      </w:pPr>
      <w:r w:rsidRPr="00D34F9A">
        <w:rPr>
          <w:rFonts w:ascii="Arial" w:hAnsi="Arial" w:cs="Arial"/>
          <w:sz w:val="24"/>
          <w:szCs w:val="24"/>
        </w:rPr>
        <w:t xml:space="preserve">The issue of accessibility </w:t>
      </w:r>
      <w:r w:rsidR="003C5D0F" w:rsidRPr="00D34F9A">
        <w:rPr>
          <w:rFonts w:ascii="Arial" w:hAnsi="Arial" w:cs="Arial"/>
          <w:sz w:val="24"/>
          <w:szCs w:val="24"/>
        </w:rPr>
        <w:t xml:space="preserve">extends beyond employment. For instance, </w:t>
      </w:r>
      <w:r w:rsidR="00B2173A" w:rsidRPr="00D34F9A">
        <w:rPr>
          <w:rFonts w:ascii="Arial" w:hAnsi="Arial" w:cs="Arial"/>
          <w:sz w:val="24"/>
          <w:szCs w:val="24"/>
        </w:rPr>
        <w:t xml:space="preserve">though </w:t>
      </w:r>
      <w:r w:rsidR="003C5D0F" w:rsidRPr="00D34F9A">
        <w:rPr>
          <w:rFonts w:ascii="Arial" w:hAnsi="Arial" w:cs="Arial"/>
          <w:sz w:val="24"/>
          <w:szCs w:val="24"/>
        </w:rPr>
        <w:t xml:space="preserve">transportation is a barrier to employment, especially when employers require a valid driver’s licence, it </w:t>
      </w:r>
      <w:r w:rsidR="0051333A" w:rsidRPr="00D34F9A">
        <w:rPr>
          <w:rFonts w:ascii="Arial" w:hAnsi="Arial" w:cs="Arial"/>
          <w:sz w:val="24"/>
          <w:szCs w:val="24"/>
        </w:rPr>
        <w:t>is also a</w:t>
      </w:r>
      <w:r w:rsidR="003C5D0F" w:rsidRPr="00D34F9A">
        <w:rPr>
          <w:rFonts w:ascii="Arial" w:hAnsi="Arial" w:cs="Arial"/>
          <w:sz w:val="24"/>
          <w:szCs w:val="24"/>
        </w:rPr>
        <w:t xml:space="preserve"> barrier to accessi</w:t>
      </w:r>
      <w:r w:rsidR="0051333A" w:rsidRPr="00D34F9A">
        <w:rPr>
          <w:rFonts w:ascii="Arial" w:hAnsi="Arial" w:cs="Arial"/>
          <w:sz w:val="24"/>
          <w:szCs w:val="24"/>
        </w:rPr>
        <w:t xml:space="preserve">ng hospitals and medicine, grocery stores and restaurants, social and community functions, and a </w:t>
      </w:r>
      <w:r w:rsidR="00B2173A" w:rsidRPr="00D34F9A">
        <w:rPr>
          <w:rFonts w:ascii="Arial" w:hAnsi="Arial" w:cs="Arial"/>
          <w:sz w:val="24"/>
          <w:szCs w:val="24"/>
        </w:rPr>
        <w:t>variety</w:t>
      </w:r>
      <w:r w:rsidR="0051333A" w:rsidRPr="00D34F9A">
        <w:rPr>
          <w:rFonts w:ascii="Arial" w:hAnsi="Arial" w:cs="Arial"/>
          <w:sz w:val="24"/>
          <w:szCs w:val="24"/>
        </w:rPr>
        <w:t xml:space="preserve"> of other services and resources. To combat isolation and </w:t>
      </w:r>
      <w:r w:rsidR="0051333A" w:rsidRPr="00D34F9A">
        <w:rPr>
          <w:rFonts w:ascii="Arial" w:hAnsi="Arial" w:cs="Arial"/>
          <w:sz w:val="24"/>
          <w:szCs w:val="24"/>
        </w:rPr>
        <w:lastRenderedPageBreak/>
        <w:t xml:space="preserve">ensure those with vision loss can stay connected to people and amenities, public transportation must be robust, affordable, and accessible. This is especially the case for those in rural and remote communities who faced the largest barriers in this area. </w:t>
      </w:r>
    </w:p>
    <w:p w14:paraId="675A1C91" w14:textId="77777777" w:rsidR="0051333A" w:rsidRPr="00D34F9A" w:rsidRDefault="0051333A" w:rsidP="00593076">
      <w:pPr>
        <w:spacing w:after="0" w:line="240" w:lineRule="auto"/>
        <w:rPr>
          <w:rFonts w:ascii="Arial" w:hAnsi="Arial" w:cs="Arial"/>
          <w:sz w:val="24"/>
          <w:szCs w:val="24"/>
        </w:rPr>
      </w:pPr>
    </w:p>
    <w:p w14:paraId="0706E216" w14:textId="4B2D6A64" w:rsidR="00CC20EB" w:rsidRPr="00D34F9A" w:rsidRDefault="00F40F57" w:rsidP="00593076">
      <w:pPr>
        <w:spacing w:after="0" w:line="240" w:lineRule="auto"/>
        <w:rPr>
          <w:rFonts w:ascii="Arial" w:hAnsi="Arial" w:cs="Arial"/>
          <w:sz w:val="24"/>
          <w:szCs w:val="24"/>
        </w:rPr>
      </w:pPr>
      <w:r w:rsidRPr="00D34F9A">
        <w:rPr>
          <w:rFonts w:ascii="Arial" w:hAnsi="Arial" w:cs="Arial"/>
          <w:sz w:val="24"/>
          <w:szCs w:val="24"/>
        </w:rPr>
        <w:t xml:space="preserve">Personal technologies, especially smart phones, have emerged as invaluable devices for many, whether it be in facilitating navigation and transportation or engaging in online conversations and enjoying books. But the buy-in cost for these and other devices can be extraordinary, blocking many in the vision loss community from enjoying their benefits. </w:t>
      </w:r>
      <w:r w:rsidR="002155E2" w:rsidRPr="00D34F9A">
        <w:rPr>
          <w:rFonts w:ascii="Arial" w:hAnsi="Arial" w:cs="Arial"/>
          <w:sz w:val="24"/>
          <w:szCs w:val="24"/>
        </w:rPr>
        <w:t xml:space="preserve">New partnerships and programs that bring the </w:t>
      </w:r>
      <w:r w:rsidR="00B2173A" w:rsidRPr="00D34F9A">
        <w:rPr>
          <w:rFonts w:ascii="Arial" w:hAnsi="Arial" w:cs="Arial"/>
          <w:sz w:val="24"/>
          <w:szCs w:val="24"/>
        </w:rPr>
        <w:t xml:space="preserve">advantages </w:t>
      </w:r>
      <w:r w:rsidR="002155E2" w:rsidRPr="00D34F9A">
        <w:rPr>
          <w:rFonts w:ascii="Arial" w:hAnsi="Arial" w:cs="Arial"/>
          <w:sz w:val="24"/>
          <w:szCs w:val="24"/>
        </w:rPr>
        <w:t>of accessible and assistive technologies to as many Canadians a</w:t>
      </w:r>
      <w:r w:rsidR="00E43B9C">
        <w:rPr>
          <w:rFonts w:ascii="Arial" w:hAnsi="Arial" w:cs="Arial"/>
          <w:sz w:val="24"/>
          <w:szCs w:val="24"/>
        </w:rPr>
        <w:t xml:space="preserve">s possible should be a priority. One example has already been provided by the World Blind Union. By working with the manufacturer, they were able to deliver a refreshable Braille reader, the Orbit, at a fraction of the cost of previously marketed products. In 2020 and beyond, we should look to this and similar collaborations to guide our own efforts. </w:t>
      </w:r>
      <w:r w:rsidR="002155E2" w:rsidRPr="00D34F9A">
        <w:rPr>
          <w:rFonts w:ascii="Arial" w:hAnsi="Arial" w:cs="Arial"/>
          <w:sz w:val="24"/>
          <w:szCs w:val="24"/>
        </w:rPr>
        <w:t xml:space="preserve"> </w:t>
      </w:r>
    </w:p>
    <w:p w14:paraId="2E1C1FB0" w14:textId="77777777" w:rsidR="002155E2" w:rsidRPr="00D34F9A" w:rsidRDefault="002155E2" w:rsidP="00593076">
      <w:pPr>
        <w:spacing w:after="0" w:line="240" w:lineRule="auto"/>
        <w:rPr>
          <w:rFonts w:ascii="Arial" w:hAnsi="Arial" w:cs="Arial"/>
          <w:sz w:val="24"/>
          <w:szCs w:val="24"/>
        </w:rPr>
      </w:pPr>
    </w:p>
    <w:p w14:paraId="07F87789" w14:textId="390B5BBC" w:rsidR="002155E2" w:rsidRPr="00D34F9A" w:rsidRDefault="00494354" w:rsidP="00593076">
      <w:pPr>
        <w:spacing w:after="0" w:line="240" w:lineRule="auto"/>
        <w:rPr>
          <w:rFonts w:ascii="Arial" w:hAnsi="Arial" w:cs="Arial"/>
          <w:sz w:val="24"/>
          <w:szCs w:val="24"/>
        </w:rPr>
      </w:pPr>
      <w:r w:rsidRPr="00D34F9A">
        <w:rPr>
          <w:rFonts w:ascii="Arial" w:hAnsi="Arial" w:cs="Arial"/>
          <w:sz w:val="24"/>
          <w:szCs w:val="24"/>
        </w:rPr>
        <w:t>Personal technologies</w:t>
      </w:r>
      <w:r w:rsidR="002155E2" w:rsidRPr="00D34F9A">
        <w:rPr>
          <w:rFonts w:ascii="Arial" w:hAnsi="Arial" w:cs="Arial"/>
          <w:sz w:val="24"/>
          <w:szCs w:val="24"/>
        </w:rPr>
        <w:t xml:space="preserve"> </w:t>
      </w:r>
      <w:r w:rsidRPr="00D34F9A">
        <w:rPr>
          <w:rFonts w:ascii="Arial" w:hAnsi="Arial" w:cs="Arial"/>
          <w:sz w:val="24"/>
          <w:szCs w:val="24"/>
        </w:rPr>
        <w:t>are</w:t>
      </w:r>
      <w:r w:rsidR="002155E2" w:rsidRPr="00D34F9A">
        <w:rPr>
          <w:rFonts w:ascii="Arial" w:hAnsi="Arial" w:cs="Arial"/>
          <w:sz w:val="24"/>
          <w:szCs w:val="24"/>
        </w:rPr>
        <w:t xml:space="preserve"> important, but so are the more</w:t>
      </w:r>
      <w:r w:rsidRPr="00D34F9A">
        <w:rPr>
          <w:rFonts w:ascii="Arial" w:hAnsi="Arial" w:cs="Arial"/>
          <w:sz w:val="24"/>
          <w:szCs w:val="24"/>
        </w:rPr>
        <w:t xml:space="preserve"> common features of our public spaces. Adv</w:t>
      </w:r>
      <w:bookmarkStart w:id="0" w:name="_GoBack"/>
      <w:bookmarkEnd w:id="0"/>
      <w:r w:rsidRPr="00D34F9A">
        <w:rPr>
          <w:rFonts w:ascii="Arial" w:hAnsi="Arial" w:cs="Arial"/>
          <w:sz w:val="24"/>
          <w:szCs w:val="24"/>
        </w:rPr>
        <w:t>ancements have been made in some cities with tactile walking surfaces</w:t>
      </w:r>
      <w:r w:rsidR="004A28BE" w:rsidRPr="00D34F9A">
        <w:rPr>
          <w:rFonts w:ascii="Arial" w:hAnsi="Arial" w:cs="Arial"/>
          <w:sz w:val="24"/>
          <w:szCs w:val="24"/>
        </w:rPr>
        <w:t xml:space="preserve">, </w:t>
      </w:r>
      <w:r w:rsidRPr="00D34F9A">
        <w:rPr>
          <w:rFonts w:ascii="Arial" w:hAnsi="Arial" w:cs="Arial"/>
          <w:sz w:val="24"/>
          <w:szCs w:val="24"/>
        </w:rPr>
        <w:t xml:space="preserve">accessible pedestrian signals, </w:t>
      </w:r>
      <w:r w:rsidR="008C78BD">
        <w:rPr>
          <w:rFonts w:ascii="Arial" w:hAnsi="Arial" w:cs="Arial"/>
          <w:sz w:val="24"/>
          <w:szCs w:val="24"/>
        </w:rPr>
        <w:t>and other innovations.</w:t>
      </w:r>
      <w:r w:rsidR="004A28BE" w:rsidRPr="00D34F9A">
        <w:rPr>
          <w:rFonts w:ascii="Arial" w:hAnsi="Arial" w:cs="Arial"/>
          <w:sz w:val="24"/>
          <w:szCs w:val="24"/>
        </w:rPr>
        <w:t xml:space="preserve"> </w:t>
      </w:r>
      <w:r w:rsidR="008C78BD">
        <w:rPr>
          <w:rFonts w:ascii="Arial" w:hAnsi="Arial" w:cs="Arial"/>
          <w:sz w:val="24"/>
          <w:szCs w:val="24"/>
        </w:rPr>
        <w:t>T</w:t>
      </w:r>
      <w:r w:rsidRPr="00D34F9A">
        <w:rPr>
          <w:rFonts w:ascii="Arial" w:hAnsi="Arial" w:cs="Arial"/>
          <w:sz w:val="24"/>
          <w:szCs w:val="24"/>
        </w:rPr>
        <w:t xml:space="preserve">here is </w:t>
      </w:r>
      <w:r w:rsidR="00040A84" w:rsidRPr="00D34F9A">
        <w:rPr>
          <w:rFonts w:ascii="Arial" w:hAnsi="Arial" w:cs="Arial"/>
          <w:sz w:val="24"/>
          <w:szCs w:val="24"/>
        </w:rPr>
        <w:t>some consensus</w:t>
      </w:r>
      <w:r w:rsidRPr="00D34F9A">
        <w:rPr>
          <w:rFonts w:ascii="Arial" w:hAnsi="Arial" w:cs="Arial"/>
          <w:sz w:val="24"/>
          <w:szCs w:val="24"/>
        </w:rPr>
        <w:t xml:space="preserve"> in the vision loss community that these should be rolled out more broadly. </w:t>
      </w:r>
      <w:r w:rsidR="00C8180C" w:rsidRPr="00D34F9A">
        <w:rPr>
          <w:rFonts w:ascii="Arial" w:hAnsi="Arial" w:cs="Arial"/>
          <w:sz w:val="24"/>
          <w:szCs w:val="24"/>
        </w:rPr>
        <w:t>I</w:t>
      </w:r>
      <w:r w:rsidRPr="00D34F9A">
        <w:rPr>
          <w:rFonts w:ascii="Arial" w:hAnsi="Arial" w:cs="Arial"/>
          <w:sz w:val="24"/>
          <w:szCs w:val="24"/>
        </w:rPr>
        <w:t xml:space="preserve">mprovements in signage, railings, doorways, parking, and other areas would also be helpful for Canadians with low vision. There is </w:t>
      </w:r>
      <w:r w:rsidR="00040A84" w:rsidRPr="00D34F9A">
        <w:rPr>
          <w:rFonts w:ascii="Arial" w:hAnsi="Arial" w:cs="Arial"/>
          <w:sz w:val="24"/>
          <w:szCs w:val="24"/>
        </w:rPr>
        <w:t>a sense</w:t>
      </w:r>
      <w:r w:rsidRPr="00D34F9A">
        <w:rPr>
          <w:rFonts w:ascii="Arial" w:hAnsi="Arial" w:cs="Arial"/>
          <w:sz w:val="24"/>
          <w:szCs w:val="24"/>
        </w:rPr>
        <w:t xml:space="preserve"> that </w:t>
      </w:r>
      <w:r w:rsidR="00C8180C" w:rsidRPr="00D34F9A">
        <w:rPr>
          <w:rFonts w:ascii="Arial" w:hAnsi="Arial" w:cs="Arial"/>
          <w:sz w:val="24"/>
          <w:szCs w:val="24"/>
        </w:rPr>
        <w:t>progress</w:t>
      </w:r>
      <w:r w:rsidRPr="00D34F9A">
        <w:rPr>
          <w:rFonts w:ascii="Arial" w:hAnsi="Arial" w:cs="Arial"/>
          <w:sz w:val="24"/>
          <w:szCs w:val="24"/>
        </w:rPr>
        <w:t xml:space="preserve"> </w:t>
      </w:r>
      <w:r w:rsidR="00C8180C" w:rsidRPr="00D34F9A">
        <w:rPr>
          <w:rFonts w:ascii="Arial" w:hAnsi="Arial" w:cs="Arial"/>
          <w:sz w:val="24"/>
          <w:szCs w:val="24"/>
        </w:rPr>
        <w:t>is</w:t>
      </w:r>
      <w:r w:rsidRPr="00D34F9A">
        <w:rPr>
          <w:rFonts w:ascii="Arial" w:hAnsi="Arial" w:cs="Arial"/>
          <w:sz w:val="24"/>
          <w:szCs w:val="24"/>
        </w:rPr>
        <w:t xml:space="preserve"> being made, but also that </w:t>
      </w:r>
      <w:r w:rsidR="00C8180C" w:rsidRPr="00D34F9A">
        <w:rPr>
          <w:rFonts w:ascii="Arial" w:hAnsi="Arial" w:cs="Arial"/>
          <w:sz w:val="24"/>
          <w:szCs w:val="24"/>
        </w:rPr>
        <w:t>it is</w:t>
      </w:r>
      <w:r w:rsidRPr="00D34F9A">
        <w:rPr>
          <w:rFonts w:ascii="Arial" w:hAnsi="Arial" w:cs="Arial"/>
          <w:sz w:val="24"/>
          <w:szCs w:val="24"/>
        </w:rPr>
        <w:t xml:space="preserve"> happening slowly</w:t>
      </w:r>
      <w:r w:rsidR="004A28BE" w:rsidRPr="00D34F9A">
        <w:rPr>
          <w:rFonts w:ascii="Arial" w:hAnsi="Arial" w:cs="Arial"/>
          <w:sz w:val="24"/>
          <w:szCs w:val="24"/>
        </w:rPr>
        <w:t>, too slowly in many cases</w:t>
      </w:r>
      <w:r w:rsidR="008C78BD">
        <w:rPr>
          <w:rFonts w:ascii="Arial" w:hAnsi="Arial" w:cs="Arial"/>
          <w:sz w:val="24"/>
          <w:szCs w:val="24"/>
        </w:rPr>
        <w:t>. T</w:t>
      </w:r>
      <w:r w:rsidRPr="00D34F9A">
        <w:rPr>
          <w:rFonts w:ascii="Arial" w:hAnsi="Arial" w:cs="Arial"/>
          <w:sz w:val="24"/>
          <w:szCs w:val="24"/>
        </w:rPr>
        <w:t xml:space="preserve">here is also </w:t>
      </w:r>
      <w:r w:rsidR="00040A84" w:rsidRPr="00D34F9A">
        <w:rPr>
          <w:rFonts w:ascii="Arial" w:hAnsi="Arial" w:cs="Arial"/>
          <w:sz w:val="24"/>
          <w:szCs w:val="24"/>
        </w:rPr>
        <w:t xml:space="preserve">a perception </w:t>
      </w:r>
      <w:r w:rsidRPr="00D34F9A">
        <w:rPr>
          <w:rFonts w:ascii="Arial" w:hAnsi="Arial" w:cs="Arial"/>
          <w:sz w:val="24"/>
          <w:szCs w:val="24"/>
        </w:rPr>
        <w:t xml:space="preserve">that </w:t>
      </w:r>
      <w:r w:rsidR="004A28BE" w:rsidRPr="00D34F9A">
        <w:rPr>
          <w:rFonts w:ascii="Arial" w:hAnsi="Arial" w:cs="Arial"/>
          <w:sz w:val="24"/>
          <w:szCs w:val="24"/>
        </w:rPr>
        <w:t xml:space="preserve">physical disabilities are prioritized over sensory ones, leaving those with visual and other sensory impairments to “figure it out on their own.” By and large, Canada is considered “average” </w:t>
      </w:r>
      <w:r w:rsidR="0063481C">
        <w:rPr>
          <w:rFonts w:ascii="Arial" w:hAnsi="Arial" w:cs="Arial"/>
          <w:sz w:val="24"/>
          <w:szCs w:val="24"/>
        </w:rPr>
        <w:t xml:space="preserve">by </w:t>
      </w:r>
      <w:r w:rsidR="00A27573">
        <w:rPr>
          <w:rFonts w:ascii="Arial" w:hAnsi="Arial" w:cs="Arial"/>
          <w:sz w:val="24"/>
          <w:szCs w:val="24"/>
        </w:rPr>
        <w:t>the</w:t>
      </w:r>
      <w:r w:rsidR="0063481C">
        <w:rPr>
          <w:rFonts w:ascii="Arial" w:hAnsi="Arial" w:cs="Arial"/>
          <w:sz w:val="24"/>
          <w:szCs w:val="24"/>
        </w:rPr>
        <w:t xml:space="preserve"> vision loss community regarding accessibility </w:t>
      </w:r>
      <w:r w:rsidR="00A27573">
        <w:rPr>
          <w:rFonts w:ascii="Arial" w:hAnsi="Arial" w:cs="Arial"/>
          <w:sz w:val="24"/>
          <w:szCs w:val="24"/>
        </w:rPr>
        <w:t>compared</w:t>
      </w:r>
      <w:r w:rsidR="0063481C">
        <w:rPr>
          <w:rFonts w:ascii="Arial" w:hAnsi="Arial" w:cs="Arial"/>
          <w:sz w:val="24"/>
          <w:szCs w:val="24"/>
        </w:rPr>
        <w:t xml:space="preserve"> to other countries. T</w:t>
      </w:r>
      <w:r w:rsidR="00741C3D" w:rsidRPr="00D34F9A">
        <w:rPr>
          <w:rFonts w:ascii="Arial" w:hAnsi="Arial" w:cs="Arial"/>
          <w:sz w:val="24"/>
          <w:szCs w:val="24"/>
        </w:rPr>
        <w:t>his leaves a</w:t>
      </w:r>
      <w:r w:rsidR="004A28BE" w:rsidRPr="00D34F9A">
        <w:rPr>
          <w:rFonts w:ascii="Arial" w:hAnsi="Arial" w:cs="Arial"/>
          <w:sz w:val="24"/>
          <w:szCs w:val="24"/>
        </w:rPr>
        <w:t xml:space="preserve"> marked space for improvement, and for the country to </w:t>
      </w:r>
      <w:r w:rsidR="008C78BD">
        <w:rPr>
          <w:rFonts w:ascii="Arial" w:hAnsi="Arial" w:cs="Arial"/>
          <w:sz w:val="24"/>
          <w:szCs w:val="24"/>
        </w:rPr>
        <w:t>initiate</w:t>
      </w:r>
      <w:r w:rsidR="004A28BE" w:rsidRPr="00D34F9A">
        <w:rPr>
          <w:rFonts w:ascii="Arial" w:hAnsi="Arial" w:cs="Arial"/>
          <w:sz w:val="24"/>
          <w:szCs w:val="24"/>
        </w:rPr>
        <w:t xml:space="preserve"> widespread </w:t>
      </w:r>
      <w:r w:rsidR="00626957" w:rsidRPr="00D34F9A">
        <w:rPr>
          <w:rFonts w:ascii="Arial" w:hAnsi="Arial" w:cs="Arial"/>
          <w:sz w:val="24"/>
          <w:szCs w:val="24"/>
        </w:rPr>
        <w:t>reforms</w:t>
      </w:r>
      <w:r w:rsidR="004A28BE" w:rsidRPr="00D34F9A">
        <w:rPr>
          <w:rFonts w:ascii="Arial" w:hAnsi="Arial" w:cs="Arial"/>
          <w:sz w:val="24"/>
          <w:szCs w:val="24"/>
        </w:rPr>
        <w:t xml:space="preserve"> that could</w:t>
      </w:r>
      <w:r w:rsidR="00C8180C" w:rsidRPr="00D34F9A">
        <w:rPr>
          <w:rFonts w:ascii="Arial" w:hAnsi="Arial" w:cs="Arial"/>
          <w:sz w:val="24"/>
          <w:szCs w:val="24"/>
        </w:rPr>
        <w:t xml:space="preserve">, if prioritized, generate a model for </w:t>
      </w:r>
      <w:r w:rsidR="004A28BE" w:rsidRPr="00D34F9A">
        <w:rPr>
          <w:rFonts w:ascii="Arial" w:hAnsi="Arial" w:cs="Arial"/>
          <w:sz w:val="24"/>
          <w:szCs w:val="24"/>
        </w:rPr>
        <w:t xml:space="preserve">inclusivity.  </w:t>
      </w:r>
    </w:p>
    <w:p w14:paraId="620E7904" w14:textId="77777777" w:rsidR="004A28BE" w:rsidRPr="00D34F9A" w:rsidRDefault="004A28BE" w:rsidP="00593076">
      <w:pPr>
        <w:spacing w:after="0" w:line="240" w:lineRule="auto"/>
        <w:rPr>
          <w:rFonts w:ascii="Arial" w:hAnsi="Arial" w:cs="Arial"/>
          <w:sz w:val="24"/>
          <w:szCs w:val="24"/>
        </w:rPr>
      </w:pPr>
    </w:p>
    <w:p w14:paraId="60457BC6" w14:textId="6651162C" w:rsidR="00955974" w:rsidRPr="00D34F9A" w:rsidRDefault="004A28BE" w:rsidP="00593076">
      <w:pPr>
        <w:spacing w:after="0" w:line="240" w:lineRule="auto"/>
        <w:rPr>
          <w:rFonts w:ascii="Arial" w:hAnsi="Arial" w:cs="Arial"/>
          <w:sz w:val="24"/>
          <w:szCs w:val="24"/>
        </w:rPr>
      </w:pPr>
      <w:r w:rsidRPr="00D34F9A">
        <w:rPr>
          <w:rFonts w:ascii="Arial" w:hAnsi="Arial" w:cs="Arial"/>
          <w:sz w:val="24"/>
          <w:szCs w:val="24"/>
        </w:rPr>
        <w:t>Living with vision loss in this country means confronting barriers to accessibility on a regular basis, but it also means having to carefully consider the issue of privacy.</w:t>
      </w:r>
      <w:r w:rsidR="00F719E8" w:rsidRPr="00D34F9A">
        <w:rPr>
          <w:rFonts w:ascii="Arial" w:hAnsi="Arial" w:cs="Arial"/>
          <w:sz w:val="24"/>
          <w:szCs w:val="24"/>
        </w:rPr>
        <w:t xml:space="preserve"> Given the existence of </w:t>
      </w:r>
      <w:r w:rsidR="0063481C">
        <w:rPr>
          <w:rFonts w:ascii="Arial" w:hAnsi="Arial" w:cs="Arial"/>
          <w:sz w:val="24"/>
          <w:szCs w:val="24"/>
        </w:rPr>
        <w:t>biases</w:t>
      </w:r>
      <w:r w:rsidR="00F719E8" w:rsidRPr="00D34F9A">
        <w:rPr>
          <w:rFonts w:ascii="Arial" w:hAnsi="Arial" w:cs="Arial"/>
          <w:sz w:val="24"/>
          <w:szCs w:val="24"/>
        </w:rPr>
        <w:t xml:space="preserve">, barriers to employment, </w:t>
      </w:r>
      <w:r w:rsidR="00C8180C" w:rsidRPr="00D34F9A">
        <w:rPr>
          <w:rFonts w:ascii="Arial" w:hAnsi="Arial" w:cs="Arial"/>
          <w:sz w:val="24"/>
          <w:szCs w:val="24"/>
        </w:rPr>
        <w:t>marginalization</w:t>
      </w:r>
      <w:r w:rsidR="00F719E8" w:rsidRPr="00D34F9A">
        <w:rPr>
          <w:rFonts w:ascii="Arial" w:hAnsi="Arial" w:cs="Arial"/>
          <w:sz w:val="24"/>
          <w:szCs w:val="24"/>
        </w:rPr>
        <w:t>, and other</w:t>
      </w:r>
      <w:r w:rsidR="00D55A76" w:rsidRPr="00D34F9A">
        <w:rPr>
          <w:rFonts w:ascii="Arial" w:hAnsi="Arial" w:cs="Arial"/>
          <w:sz w:val="24"/>
          <w:szCs w:val="24"/>
        </w:rPr>
        <w:t xml:space="preserve"> issues</w:t>
      </w:r>
      <w:r w:rsidR="00F719E8" w:rsidRPr="00D34F9A">
        <w:rPr>
          <w:rFonts w:ascii="Arial" w:hAnsi="Arial" w:cs="Arial"/>
          <w:sz w:val="24"/>
          <w:szCs w:val="24"/>
        </w:rPr>
        <w:t xml:space="preserve">, many Canadians with low sight </w:t>
      </w:r>
      <w:r w:rsidR="00D46A63" w:rsidRPr="00D34F9A">
        <w:rPr>
          <w:rFonts w:ascii="Arial" w:hAnsi="Arial" w:cs="Arial"/>
          <w:sz w:val="24"/>
          <w:szCs w:val="24"/>
        </w:rPr>
        <w:t xml:space="preserve">keep the details of their vision to themselves. </w:t>
      </w:r>
      <w:r w:rsidR="00E021C6" w:rsidRPr="00D34F9A">
        <w:rPr>
          <w:rFonts w:ascii="Arial" w:hAnsi="Arial" w:cs="Arial"/>
          <w:sz w:val="24"/>
          <w:szCs w:val="24"/>
        </w:rPr>
        <w:t xml:space="preserve">Their reasons for doing so are entirely valid, but the societal drivers that lead them to feel that this is necessary must be combatted. More specifically, protections should be put in place </w:t>
      </w:r>
      <w:r w:rsidR="003A4F1F" w:rsidRPr="00D34F9A">
        <w:rPr>
          <w:rFonts w:ascii="Arial" w:hAnsi="Arial" w:cs="Arial"/>
          <w:sz w:val="24"/>
          <w:szCs w:val="24"/>
        </w:rPr>
        <w:t>to</w:t>
      </w:r>
      <w:r w:rsidR="00E021C6" w:rsidRPr="00D34F9A">
        <w:rPr>
          <w:rFonts w:ascii="Arial" w:hAnsi="Arial" w:cs="Arial"/>
          <w:sz w:val="24"/>
          <w:szCs w:val="24"/>
        </w:rPr>
        <w:t xml:space="preserve"> guarantee their privacy, especially </w:t>
      </w:r>
      <w:r w:rsidR="00626957" w:rsidRPr="00D34F9A">
        <w:rPr>
          <w:rFonts w:ascii="Arial" w:hAnsi="Arial" w:cs="Arial"/>
          <w:sz w:val="24"/>
          <w:szCs w:val="24"/>
        </w:rPr>
        <w:t>when it comes to</w:t>
      </w:r>
      <w:r w:rsidR="00E021C6" w:rsidRPr="00D34F9A">
        <w:rPr>
          <w:rFonts w:ascii="Arial" w:hAnsi="Arial" w:cs="Arial"/>
          <w:sz w:val="24"/>
          <w:szCs w:val="24"/>
        </w:rPr>
        <w:t xml:space="preserve"> employment, insurance, and health</w:t>
      </w:r>
      <w:r w:rsidR="00D55A76" w:rsidRPr="00D34F9A">
        <w:rPr>
          <w:rFonts w:ascii="Arial" w:hAnsi="Arial" w:cs="Arial"/>
          <w:sz w:val="24"/>
          <w:szCs w:val="24"/>
        </w:rPr>
        <w:t xml:space="preserve"> care</w:t>
      </w:r>
      <w:r w:rsidR="00E021C6" w:rsidRPr="00D34F9A">
        <w:rPr>
          <w:rFonts w:ascii="Arial" w:hAnsi="Arial" w:cs="Arial"/>
          <w:sz w:val="24"/>
          <w:szCs w:val="24"/>
        </w:rPr>
        <w:t xml:space="preserve">. </w:t>
      </w:r>
    </w:p>
    <w:p w14:paraId="64AA354B" w14:textId="77777777" w:rsidR="00955974" w:rsidRPr="00D34F9A" w:rsidRDefault="00955974" w:rsidP="00593076">
      <w:pPr>
        <w:spacing w:after="0" w:line="240" w:lineRule="auto"/>
        <w:rPr>
          <w:rFonts w:ascii="Arial" w:hAnsi="Arial" w:cs="Arial"/>
          <w:sz w:val="24"/>
          <w:szCs w:val="24"/>
        </w:rPr>
      </w:pPr>
    </w:p>
    <w:p w14:paraId="70CB5A55" w14:textId="4FCC88B3" w:rsidR="007574D6" w:rsidRPr="00D34F9A" w:rsidRDefault="00E021C6" w:rsidP="00593076">
      <w:pPr>
        <w:spacing w:after="0" w:line="240" w:lineRule="auto"/>
        <w:rPr>
          <w:rFonts w:ascii="Arial" w:hAnsi="Arial" w:cs="Arial"/>
          <w:sz w:val="24"/>
          <w:szCs w:val="24"/>
        </w:rPr>
      </w:pPr>
      <w:r w:rsidRPr="00D34F9A">
        <w:rPr>
          <w:rFonts w:ascii="Arial" w:hAnsi="Arial" w:cs="Arial"/>
          <w:sz w:val="24"/>
          <w:szCs w:val="24"/>
        </w:rPr>
        <w:t xml:space="preserve">The Genetic Non-Discrimination Act </w:t>
      </w:r>
      <w:r w:rsidR="00D55A76" w:rsidRPr="00D34F9A">
        <w:rPr>
          <w:rFonts w:ascii="Arial" w:hAnsi="Arial" w:cs="Arial"/>
          <w:sz w:val="24"/>
          <w:szCs w:val="24"/>
        </w:rPr>
        <w:t xml:space="preserve">is </w:t>
      </w:r>
      <w:r w:rsidR="00C260E1" w:rsidRPr="00D34F9A">
        <w:rPr>
          <w:rFonts w:ascii="Arial" w:hAnsi="Arial" w:cs="Arial"/>
          <w:sz w:val="24"/>
          <w:szCs w:val="24"/>
        </w:rPr>
        <w:t>one</w:t>
      </w:r>
      <w:r w:rsidR="00D55A76" w:rsidRPr="00D34F9A">
        <w:rPr>
          <w:rFonts w:ascii="Arial" w:hAnsi="Arial" w:cs="Arial"/>
          <w:sz w:val="24"/>
          <w:szCs w:val="24"/>
        </w:rPr>
        <w:t xml:space="preserve"> example of such a protection</w:t>
      </w:r>
      <w:r w:rsidR="0063481C">
        <w:rPr>
          <w:rFonts w:ascii="Arial" w:hAnsi="Arial" w:cs="Arial"/>
          <w:sz w:val="24"/>
          <w:szCs w:val="24"/>
        </w:rPr>
        <w:t xml:space="preserve"> for those with inherited diseases</w:t>
      </w:r>
      <w:r w:rsidR="00D55A76" w:rsidRPr="00D34F9A">
        <w:rPr>
          <w:rFonts w:ascii="Arial" w:hAnsi="Arial" w:cs="Arial"/>
          <w:sz w:val="24"/>
          <w:szCs w:val="24"/>
        </w:rPr>
        <w:t xml:space="preserve">. It </w:t>
      </w:r>
      <w:r w:rsidRPr="00D34F9A">
        <w:rPr>
          <w:rFonts w:ascii="Arial" w:hAnsi="Arial" w:cs="Arial"/>
          <w:sz w:val="24"/>
          <w:szCs w:val="24"/>
        </w:rPr>
        <w:t xml:space="preserve">currently </w:t>
      </w:r>
      <w:r w:rsidR="00955974" w:rsidRPr="00D34F9A">
        <w:rPr>
          <w:rFonts w:ascii="Arial" w:hAnsi="Arial" w:cs="Arial"/>
          <w:sz w:val="24"/>
          <w:szCs w:val="24"/>
        </w:rPr>
        <w:t xml:space="preserve">prohibits </w:t>
      </w:r>
      <w:r w:rsidR="00D55A76" w:rsidRPr="00D34F9A">
        <w:rPr>
          <w:rFonts w:ascii="Arial" w:hAnsi="Arial" w:cs="Arial"/>
          <w:sz w:val="24"/>
          <w:szCs w:val="24"/>
        </w:rPr>
        <w:t xml:space="preserve">Canadian </w:t>
      </w:r>
      <w:r w:rsidR="00955974" w:rsidRPr="00D34F9A">
        <w:rPr>
          <w:rFonts w:ascii="Arial" w:hAnsi="Arial" w:cs="Arial"/>
          <w:sz w:val="24"/>
          <w:szCs w:val="24"/>
        </w:rPr>
        <w:t>companies and insurers from requiring genetic tests or denying services based on genetic information. This protects those with genetic conditions from having their genetic histories held against them when seeking employment or services, or when signing contracts with companies. Knowing they are protected in this way also gives many Canadians peace of mind when seeking genetic testing</w:t>
      </w:r>
      <w:r w:rsidR="00626957" w:rsidRPr="00D34F9A">
        <w:rPr>
          <w:rFonts w:ascii="Arial" w:hAnsi="Arial" w:cs="Arial"/>
          <w:sz w:val="24"/>
          <w:szCs w:val="24"/>
        </w:rPr>
        <w:t>; for many, this is an essential</w:t>
      </w:r>
      <w:r w:rsidR="00955974" w:rsidRPr="00D34F9A">
        <w:rPr>
          <w:rFonts w:ascii="Arial" w:hAnsi="Arial" w:cs="Arial"/>
          <w:sz w:val="24"/>
          <w:szCs w:val="24"/>
        </w:rPr>
        <w:t xml:space="preserve"> </w:t>
      </w:r>
      <w:r w:rsidR="00626957" w:rsidRPr="00D34F9A">
        <w:rPr>
          <w:rFonts w:ascii="Arial" w:hAnsi="Arial" w:cs="Arial"/>
          <w:sz w:val="24"/>
          <w:szCs w:val="24"/>
        </w:rPr>
        <w:t>step towards</w:t>
      </w:r>
      <w:r w:rsidR="00955974" w:rsidRPr="00D34F9A">
        <w:rPr>
          <w:rFonts w:ascii="Arial" w:hAnsi="Arial" w:cs="Arial"/>
          <w:sz w:val="24"/>
          <w:szCs w:val="24"/>
        </w:rPr>
        <w:t xml:space="preserve"> accessing </w:t>
      </w:r>
      <w:r w:rsidR="00626957" w:rsidRPr="00D34F9A">
        <w:rPr>
          <w:rFonts w:ascii="Arial" w:hAnsi="Arial" w:cs="Arial"/>
          <w:sz w:val="24"/>
          <w:szCs w:val="24"/>
        </w:rPr>
        <w:t xml:space="preserve">new </w:t>
      </w:r>
      <w:r w:rsidR="00955974" w:rsidRPr="00D34F9A">
        <w:rPr>
          <w:rFonts w:ascii="Arial" w:hAnsi="Arial" w:cs="Arial"/>
          <w:sz w:val="24"/>
          <w:szCs w:val="24"/>
        </w:rPr>
        <w:t xml:space="preserve">treatments and being included in clinical trials. The Act was passed into law, but it is being </w:t>
      </w:r>
      <w:r w:rsidR="007574D6" w:rsidRPr="00D34F9A">
        <w:rPr>
          <w:rFonts w:ascii="Arial" w:hAnsi="Arial" w:cs="Arial"/>
          <w:sz w:val="24"/>
          <w:szCs w:val="24"/>
        </w:rPr>
        <w:t xml:space="preserve">appealed </w:t>
      </w:r>
      <w:r w:rsidR="00955974" w:rsidRPr="00D34F9A">
        <w:rPr>
          <w:rFonts w:ascii="Arial" w:hAnsi="Arial" w:cs="Arial"/>
          <w:sz w:val="24"/>
          <w:szCs w:val="24"/>
        </w:rPr>
        <w:t xml:space="preserve">by the Quebec government </w:t>
      </w:r>
      <w:r w:rsidR="007574D6" w:rsidRPr="00D34F9A">
        <w:rPr>
          <w:rFonts w:ascii="Arial" w:hAnsi="Arial" w:cs="Arial"/>
          <w:sz w:val="24"/>
          <w:szCs w:val="24"/>
        </w:rPr>
        <w:t>on</w:t>
      </w:r>
      <w:r w:rsidR="00955974" w:rsidRPr="00D34F9A">
        <w:rPr>
          <w:rFonts w:ascii="Arial" w:hAnsi="Arial" w:cs="Arial"/>
          <w:sz w:val="24"/>
          <w:szCs w:val="24"/>
        </w:rPr>
        <w:t xml:space="preserve"> the basis of </w:t>
      </w:r>
      <w:r w:rsidR="003A4F1F" w:rsidRPr="00D34F9A">
        <w:rPr>
          <w:rFonts w:ascii="Arial" w:hAnsi="Arial" w:cs="Arial"/>
          <w:sz w:val="24"/>
          <w:szCs w:val="24"/>
        </w:rPr>
        <w:t xml:space="preserve">its </w:t>
      </w:r>
      <w:r w:rsidR="00955974" w:rsidRPr="00D34F9A">
        <w:rPr>
          <w:rFonts w:ascii="Arial" w:hAnsi="Arial" w:cs="Arial"/>
          <w:sz w:val="24"/>
          <w:szCs w:val="24"/>
        </w:rPr>
        <w:t>constitutionality</w:t>
      </w:r>
      <w:r w:rsidR="007574D6" w:rsidRPr="00D34F9A">
        <w:rPr>
          <w:rFonts w:ascii="Arial" w:hAnsi="Arial" w:cs="Arial"/>
          <w:sz w:val="24"/>
          <w:szCs w:val="24"/>
        </w:rPr>
        <w:t xml:space="preserve">. </w:t>
      </w:r>
    </w:p>
    <w:p w14:paraId="445551C9" w14:textId="77777777" w:rsidR="007574D6" w:rsidRPr="00D34F9A" w:rsidRDefault="007574D6" w:rsidP="00593076">
      <w:pPr>
        <w:spacing w:after="0" w:line="240" w:lineRule="auto"/>
        <w:rPr>
          <w:rFonts w:ascii="Arial" w:hAnsi="Arial" w:cs="Arial"/>
          <w:sz w:val="24"/>
          <w:szCs w:val="24"/>
        </w:rPr>
      </w:pPr>
    </w:p>
    <w:p w14:paraId="182F5CDF" w14:textId="77EA8ED6" w:rsidR="004A28BE" w:rsidRPr="00D34F9A" w:rsidRDefault="00A27573" w:rsidP="00593076">
      <w:pPr>
        <w:spacing w:after="0" w:line="240" w:lineRule="auto"/>
        <w:rPr>
          <w:rFonts w:ascii="Arial" w:hAnsi="Arial" w:cs="Arial"/>
          <w:sz w:val="24"/>
          <w:szCs w:val="24"/>
        </w:rPr>
      </w:pPr>
      <w:r>
        <w:rPr>
          <w:rFonts w:ascii="Arial" w:hAnsi="Arial" w:cs="Arial"/>
          <w:sz w:val="24"/>
          <w:szCs w:val="24"/>
        </w:rPr>
        <w:lastRenderedPageBreak/>
        <w:t>Ensuring</w:t>
      </w:r>
      <w:r w:rsidR="007574D6" w:rsidRPr="00D34F9A">
        <w:rPr>
          <w:rFonts w:ascii="Arial" w:hAnsi="Arial" w:cs="Arial"/>
          <w:sz w:val="24"/>
          <w:szCs w:val="24"/>
        </w:rPr>
        <w:t xml:space="preserve"> that the Genetic Non-Discrimination Act remains law is a key step towards securing privacy and protection for Canadians with inherited vision loss. In 2020 and beyond, similar legal </w:t>
      </w:r>
      <w:r w:rsidR="003A4F1F" w:rsidRPr="00D34F9A">
        <w:rPr>
          <w:rFonts w:ascii="Arial" w:hAnsi="Arial" w:cs="Arial"/>
          <w:sz w:val="24"/>
          <w:szCs w:val="24"/>
        </w:rPr>
        <w:t>safeguards</w:t>
      </w:r>
      <w:r w:rsidR="007574D6" w:rsidRPr="00D34F9A">
        <w:rPr>
          <w:rFonts w:ascii="Arial" w:hAnsi="Arial" w:cs="Arial"/>
          <w:sz w:val="24"/>
          <w:szCs w:val="24"/>
        </w:rPr>
        <w:t xml:space="preserve"> should be fought for </w:t>
      </w:r>
      <w:r w:rsidR="003A4F1F" w:rsidRPr="00D34F9A">
        <w:rPr>
          <w:rFonts w:ascii="Arial" w:hAnsi="Arial" w:cs="Arial"/>
          <w:sz w:val="24"/>
          <w:szCs w:val="24"/>
        </w:rPr>
        <w:t xml:space="preserve">to protect the Canadian vision loss community against systematic discrimination.  </w:t>
      </w:r>
    </w:p>
    <w:p w14:paraId="6C0A8A1C" w14:textId="77777777" w:rsidR="0028193A" w:rsidRPr="00D34F9A" w:rsidRDefault="0028193A" w:rsidP="00593076">
      <w:pPr>
        <w:spacing w:after="0" w:line="240" w:lineRule="auto"/>
        <w:rPr>
          <w:rFonts w:ascii="Arial" w:hAnsi="Arial" w:cs="Arial"/>
          <w:sz w:val="24"/>
          <w:szCs w:val="24"/>
        </w:rPr>
      </w:pPr>
    </w:p>
    <w:p w14:paraId="6B614FBA" w14:textId="77777777" w:rsidR="00D5016F" w:rsidRPr="00D34F9A" w:rsidRDefault="00D5016F" w:rsidP="00593076">
      <w:pPr>
        <w:spacing w:after="0" w:line="240" w:lineRule="auto"/>
        <w:rPr>
          <w:rFonts w:ascii="Arial" w:hAnsi="Arial" w:cs="Arial"/>
          <w:i/>
          <w:sz w:val="24"/>
          <w:szCs w:val="24"/>
        </w:rPr>
      </w:pPr>
      <w:r w:rsidRPr="00D34F9A">
        <w:rPr>
          <w:rFonts w:ascii="Arial" w:hAnsi="Arial" w:cs="Arial"/>
          <w:i/>
          <w:sz w:val="24"/>
          <w:szCs w:val="24"/>
        </w:rPr>
        <w:t xml:space="preserve">Living Together with Vision Loss: Families, Caregivers, </w:t>
      </w:r>
      <w:r w:rsidR="0054030B" w:rsidRPr="00D34F9A">
        <w:rPr>
          <w:rFonts w:ascii="Arial" w:hAnsi="Arial" w:cs="Arial"/>
          <w:i/>
          <w:sz w:val="24"/>
          <w:szCs w:val="24"/>
        </w:rPr>
        <w:t xml:space="preserve">and </w:t>
      </w:r>
      <w:r w:rsidRPr="00D34F9A">
        <w:rPr>
          <w:rFonts w:ascii="Arial" w:hAnsi="Arial" w:cs="Arial"/>
          <w:i/>
          <w:sz w:val="24"/>
          <w:szCs w:val="24"/>
        </w:rPr>
        <w:t>Collaboration</w:t>
      </w:r>
    </w:p>
    <w:p w14:paraId="0F3C80A5" w14:textId="77777777" w:rsidR="00A64A58" w:rsidRPr="00D34F9A" w:rsidRDefault="00A64A58" w:rsidP="00593076">
      <w:pPr>
        <w:spacing w:after="0" w:line="240" w:lineRule="auto"/>
        <w:rPr>
          <w:rFonts w:ascii="Arial" w:hAnsi="Arial" w:cs="Arial"/>
          <w:sz w:val="24"/>
          <w:szCs w:val="24"/>
        </w:rPr>
      </w:pPr>
    </w:p>
    <w:p w14:paraId="1F1FE6FA" w14:textId="761301C8" w:rsidR="007574D6" w:rsidRPr="00D34F9A" w:rsidRDefault="00A042CF" w:rsidP="00593076">
      <w:pPr>
        <w:spacing w:after="0" w:line="240" w:lineRule="auto"/>
        <w:rPr>
          <w:rFonts w:ascii="Arial" w:hAnsi="Arial" w:cs="Arial"/>
          <w:sz w:val="24"/>
          <w:szCs w:val="24"/>
        </w:rPr>
      </w:pPr>
      <w:r w:rsidRPr="00D34F9A">
        <w:rPr>
          <w:rFonts w:ascii="Arial" w:hAnsi="Arial" w:cs="Arial"/>
          <w:sz w:val="24"/>
          <w:szCs w:val="24"/>
        </w:rPr>
        <w:t>Though vision loss can lead to isolation, it is also the case that it regularly impacts the lives of those connected to it indirectly, particularly the family</w:t>
      </w:r>
      <w:r w:rsidR="00626957" w:rsidRPr="00D34F9A">
        <w:rPr>
          <w:rFonts w:ascii="Arial" w:hAnsi="Arial" w:cs="Arial"/>
          <w:sz w:val="24"/>
          <w:szCs w:val="24"/>
        </w:rPr>
        <w:t xml:space="preserve"> members</w:t>
      </w:r>
      <w:r w:rsidRPr="00D34F9A">
        <w:rPr>
          <w:rFonts w:ascii="Arial" w:hAnsi="Arial" w:cs="Arial"/>
          <w:sz w:val="24"/>
          <w:szCs w:val="24"/>
        </w:rPr>
        <w:t>, loved ones, and other caregivers who provide support</w:t>
      </w:r>
      <w:r w:rsidR="00681E2A">
        <w:rPr>
          <w:rFonts w:ascii="Arial" w:hAnsi="Arial" w:cs="Arial"/>
          <w:sz w:val="24"/>
          <w:szCs w:val="24"/>
        </w:rPr>
        <w:t xml:space="preserve"> to those living with vision loss</w:t>
      </w:r>
      <w:r w:rsidRPr="00D34F9A">
        <w:rPr>
          <w:rFonts w:ascii="Arial" w:hAnsi="Arial" w:cs="Arial"/>
          <w:sz w:val="24"/>
          <w:szCs w:val="24"/>
        </w:rPr>
        <w:t xml:space="preserve">. In this sense vision loss is not only a personal or subjective experience, but also </w:t>
      </w:r>
      <w:r w:rsidR="00626957" w:rsidRPr="00D34F9A">
        <w:rPr>
          <w:rFonts w:ascii="Arial" w:hAnsi="Arial" w:cs="Arial"/>
          <w:sz w:val="24"/>
          <w:szCs w:val="24"/>
        </w:rPr>
        <w:t>a shared one</w:t>
      </w:r>
      <w:r w:rsidRPr="00D34F9A">
        <w:rPr>
          <w:rFonts w:ascii="Arial" w:hAnsi="Arial" w:cs="Arial"/>
          <w:sz w:val="24"/>
          <w:szCs w:val="24"/>
        </w:rPr>
        <w:t xml:space="preserve"> that moves across a network of individuals, families, and communities.  </w:t>
      </w:r>
    </w:p>
    <w:p w14:paraId="25ECBEAB" w14:textId="77777777" w:rsidR="006653C4" w:rsidRPr="00D34F9A" w:rsidRDefault="006653C4" w:rsidP="00593076">
      <w:pPr>
        <w:spacing w:after="0" w:line="240" w:lineRule="auto"/>
        <w:rPr>
          <w:rFonts w:ascii="Arial" w:hAnsi="Arial" w:cs="Arial"/>
          <w:sz w:val="24"/>
          <w:szCs w:val="24"/>
        </w:rPr>
      </w:pPr>
    </w:p>
    <w:p w14:paraId="065B624B" w14:textId="63583C73" w:rsidR="00D81672" w:rsidRPr="00D34F9A" w:rsidRDefault="006653C4" w:rsidP="00593076">
      <w:pPr>
        <w:spacing w:after="0" w:line="240" w:lineRule="auto"/>
        <w:rPr>
          <w:rFonts w:ascii="Arial" w:hAnsi="Arial" w:cs="Arial"/>
          <w:sz w:val="24"/>
          <w:szCs w:val="24"/>
        </w:rPr>
      </w:pPr>
      <w:r w:rsidRPr="00D34F9A">
        <w:rPr>
          <w:rFonts w:ascii="Arial" w:hAnsi="Arial" w:cs="Arial"/>
          <w:sz w:val="24"/>
          <w:szCs w:val="24"/>
        </w:rPr>
        <w:t>In many cases, family members bear the largest burden of support</w:t>
      </w:r>
      <w:r w:rsidR="00626957" w:rsidRPr="00D34F9A">
        <w:rPr>
          <w:rFonts w:ascii="Arial" w:hAnsi="Arial" w:cs="Arial"/>
          <w:sz w:val="24"/>
          <w:szCs w:val="24"/>
        </w:rPr>
        <w:t xml:space="preserve">. </w:t>
      </w:r>
      <w:r w:rsidR="00E82FA1" w:rsidRPr="00D34F9A">
        <w:rPr>
          <w:rFonts w:ascii="Arial" w:hAnsi="Arial" w:cs="Arial"/>
          <w:sz w:val="24"/>
          <w:szCs w:val="24"/>
        </w:rPr>
        <w:t>In the case of diseases with high treatment demands such as wet age-related macular degeneration (wet AMD) and diabetic macular edema (DME), this often means providing regular transport to and from appointments with eye specialists and blocking off time for waiting rooms—</w:t>
      </w:r>
      <w:r w:rsidR="00E31070" w:rsidRPr="00D34F9A">
        <w:rPr>
          <w:rFonts w:ascii="Arial" w:hAnsi="Arial" w:cs="Arial"/>
          <w:sz w:val="24"/>
          <w:szCs w:val="24"/>
        </w:rPr>
        <w:t>sometimes</w:t>
      </w:r>
      <w:r w:rsidR="00E82FA1" w:rsidRPr="00D34F9A">
        <w:rPr>
          <w:rFonts w:ascii="Arial" w:hAnsi="Arial" w:cs="Arial"/>
          <w:sz w:val="24"/>
          <w:szCs w:val="24"/>
        </w:rPr>
        <w:t xml:space="preserve"> an entire day.</w:t>
      </w:r>
      <w:r w:rsidR="00E54BE6" w:rsidRPr="00D34F9A">
        <w:rPr>
          <w:rStyle w:val="FootnoteReference"/>
          <w:rFonts w:ascii="Arial" w:hAnsi="Arial" w:cs="Arial"/>
          <w:sz w:val="24"/>
          <w:szCs w:val="24"/>
        </w:rPr>
        <w:footnoteReference w:id="8"/>
      </w:r>
      <w:r w:rsidR="00E82FA1" w:rsidRPr="00D34F9A">
        <w:rPr>
          <w:rFonts w:ascii="Arial" w:hAnsi="Arial" w:cs="Arial"/>
          <w:sz w:val="24"/>
          <w:szCs w:val="24"/>
        </w:rPr>
        <w:t xml:space="preserve"> This can lead to financial strain and lost productivity, factors that are now calculated in many socioeconomic studies of eye diseases. In case</w:t>
      </w:r>
      <w:r w:rsidR="008C78BD">
        <w:rPr>
          <w:rFonts w:ascii="Arial" w:hAnsi="Arial" w:cs="Arial"/>
          <w:sz w:val="24"/>
          <w:szCs w:val="24"/>
        </w:rPr>
        <w:t>s</w:t>
      </w:r>
      <w:r w:rsidR="00E82FA1" w:rsidRPr="00D34F9A">
        <w:rPr>
          <w:rFonts w:ascii="Arial" w:hAnsi="Arial" w:cs="Arial"/>
          <w:sz w:val="24"/>
          <w:szCs w:val="24"/>
        </w:rPr>
        <w:t xml:space="preserve"> of severe vision loss, families and other caregivers sometimes function as a second set of eyes, </w:t>
      </w:r>
      <w:r w:rsidR="006415DA" w:rsidRPr="00D34F9A">
        <w:rPr>
          <w:rFonts w:ascii="Arial" w:hAnsi="Arial" w:cs="Arial"/>
          <w:sz w:val="24"/>
          <w:szCs w:val="24"/>
        </w:rPr>
        <w:t>a near-constant</w:t>
      </w:r>
      <w:r w:rsidR="00E82FA1" w:rsidRPr="00D34F9A">
        <w:rPr>
          <w:rFonts w:ascii="Arial" w:hAnsi="Arial" w:cs="Arial"/>
          <w:sz w:val="24"/>
          <w:szCs w:val="24"/>
        </w:rPr>
        <w:t xml:space="preserve"> presence to ensure the safety and health of those they love. </w:t>
      </w:r>
    </w:p>
    <w:p w14:paraId="7AD68540" w14:textId="77777777" w:rsidR="00D81672" w:rsidRPr="00D34F9A" w:rsidRDefault="00D81672" w:rsidP="00593076">
      <w:pPr>
        <w:spacing w:after="0" w:line="240" w:lineRule="auto"/>
        <w:rPr>
          <w:rFonts w:ascii="Arial" w:hAnsi="Arial" w:cs="Arial"/>
          <w:sz w:val="24"/>
          <w:szCs w:val="24"/>
        </w:rPr>
      </w:pPr>
    </w:p>
    <w:p w14:paraId="12C2D653" w14:textId="53546C7F" w:rsidR="006653C4" w:rsidRPr="00D34F9A" w:rsidRDefault="00E82FA1" w:rsidP="00593076">
      <w:pPr>
        <w:spacing w:after="0" w:line="240" w:lineRule="auto"/>
        <w:rPr>
          <w:rFonts w:ascii="Arial" w:hAnsi="Arial" w:cs="Arial"/>
          <w:sz w:val="24"/>
          <w:szCs w:val="24"/>
        </w:rPr>
      </w:pPr>
      <w:r w:rsidRPr="00D34F9A">
        <w:rPr>
          <w:rFonts w:ascii="Arial" w:hAnsi="Arial" w:cs="Arial"/>
          <w:sz w:val="24"/>
          <w:szCs w:val="24"/>
        </w:rPr>
        <w:t xml:space="preserve">This is especially true </w:t>
      </w:r>
      <w:r w:rsidR="00626957" w:rsidRPr="00D34F9A">
        <w:rPr>
          <w:rFonts w:ascii="Arial" w:hAnsi="Arial" w:cs="Arial"/>
          <w:sz w:val="24"/>
          <w:szCs w:val="24"/>
        </w:rPr>
        <w:t xml:space="preserve">of the </w:t>
      </w:r>
      <w:r w:rsidRPr="00D34F9A">
        <w:rPr>
          <w:rFonts w:ascii="Arial" w:hAnsi="Arial" w:cs="Arial"/>
          <w:sz w:val="24"/>
          <w:szCs w:val="24"/>
        </w:rPr>
        <w:t>caregivers support</w:t>
      </w:r>
      <w:r w:rsidR="00B41F13" w:rsidRPr="00D34F9A">
        <w:rPr>
          <w:rFonts w:ascii="Arial" w:hAnsi="Arial" w:cs="Arial"/>
          <w:sz w:val="24"/>
          <w:szCs w:val="24"/>
        </w:rPr>
        <w:t>ing</w:t>
      </w:r>
      <w:r w:rsidRPr="00D34F9A">
        <w:rPr>
          <w:rFonts w:ascii="Arial" w:hAnsi="Arial" w:cs="Arial"/>
          <w:sz w:val="24"/>
          <w:szCs w:val="24"/>
        </w:rPr>
        <w:t xml:space="preserve"> those with special needs: children with vision loss, senior</w:t>
      </w:r>
      <w:r w:rsidR="00681E2A">
        <w:rPr>
          <w:rFonts w:ascii="Arial" w:hAnsi="Arial" w:cs="Arial"/>
          <w:sz w:val="24"/>
          <w:szCs w:val="24"/>
        </w:rPr>
        <w:t>s</w:t>
      </w:r>
      <w:r w:rsidRPr="00D34F9A">
        <w:rPr>
          <w:rFonts w:ascii="Arial" w:hAnsi="Arial" w:cs="Arial"/>
          <w:sz w:val="24"/>
          <w:szCs w:val="24"/>
        </w:rPr>
        <w:t xml:space="preserve">, individuals with comorbidities, and </w:t>
      </w:r>
      <w:r w:rsidR="00626957" w:rsidRPr="00D34F9A">
        <w:rPr>
          <w:rFonts w:ascii="Arial" w:hAnsi="Arial" w:cs="Arial"/>
          <w:sz w:val="24"/>
          <w:szCs w:val="24"/>
        </w:rPr>
        <w:t>others</w:t>
      </w:r>
      <w:r w:rsidRPr="00D34F9A">
        <w:rPr>
          <w:rFonts w:ascii="Arial" w:hAnsi="Arial" w:cs="Arial"/>
          <w:sz w:val="24"/>
          <w:szCs w:val="24"/>
        </w:rPr>
        <w:t xml:space="preserve">. </w:t>
      </w:r>
      <w:r w:rsidR="006415DA" w:rsidRPr="00D34F9A">
        <w:rPr>
          <w:rFonts w:ascii="Arial" w:hAnsi="Arial" w:cs="Arial"/>
          <w:sz w:val="24"/>
          <w:szCs w:val="24"/>
        </w:rPr>
        <w:t xml:space="preserve">The needs of </w:t>
      </w:r>
      <w:r w:rsidR="00D81672" w:rsidRPr="00D34F9A">
        <w:rPr>
          <w:rFonts w:ascii="Arial" w:hAnsi="Arial" w:cs="Arial"/>
          <w:sz w:val="24"/>
          <w:szCs w:val="24"/>
        </w:rPr>
        <w:t>any child are extensive</w:t>
      </w:r>
      <w:r w:rsidR="006415DA" w:rsidRPr="00D34F9A">
        <w:rPr>
          <w:rFonts w:ascii="Arial" w:hAnsi="Arial" w:cs="Arial"/>
          <w:sz w:val="24"/>
          <w:szCs w:val="24"/>
        </w:rPr>
        <w:t xml:space="preserve">, but </w:t>
      </w:r>
      <w:r w:rsidR="00D81672" w:rsidRPr="00D34F9A">
        <w:rPr>
          <w:rFonts w:ascii="Arial" w:hAnsi="Arial" w:cs="Arial"/>
          <w:sz w:val="24"/>
          <w:szCs w:val="24"/>
        </w:rPr>
        <w:t>a</w:t>
      </w:r>
      <w:r w:rsidR="006415DA" w:rsidRPr="00D34F9A">
        <w:rPr>
          <w:rFonts w:ascii="Arial" w:hAnsi="Arial" w:cs="Arial"/>
          <w:sz w:val="24"/>
          <w:szCs w:val="24"/>
        </w:rPr>
        <w:t xml:space="preserve"> parent of a child with </w:t>
      </w:r>
      <w:r w:rsidR="00D81672" w:rsidRPr="00D34F9A">
        <w:rPr>
          <w:rFonts w:ascii="Arial" w:hAnsi="Arial" w:cs="Arial"/>
          <w:sz w:val="24"/>
          <w:szCs w:val="24"/>
        </w:rPr>
        <w:t>a congenital disease—</w:t>
      </w:r>
      <w:proofErr w:type="spellStart"/>
      <w:r w:rsidR="00D81672" w:rsidRPr="00D34F9A">
        <w:rPr>
          <w:rFonts w:ascii="Arial" w:hAnsi="Arial" w:cs="Arial"/>
          <w:sz w:val="24"/>
          <w:szCs w:val="24"/>
        </w:rPr>
        <w:t>Leber</w:t>
      </w:r>
      <w:proofErr w:type="spellEnd"/>
      <w:r w:rsidR="00D81672" w:rsidRPr="00D34F9A">
        <w:rPr>
          <w:rFonts w:ascii="Arial" w:hAnsi="Arial" w:cs="Arial"/>
          <w:sz w:val="24"/>
          <w:szCs w:val="24"/>
        </w:rPr>
        <w:t xml:space="preserve"> congenital </w:t>
      </w:r>
      <w:proofErr w:type="spellStart"/>
      <w:r w:rsidR="00D81672" w:rsidRPr="00D34F9A">
        <w:rPr>
          <w:rFonts w:ascii="Arial" w:hAnsi="Arial" w:cs="Arial"/>
          <w:sz w:val="24"/>
          <w:szCs w:val="24"/>
        </w:rPr>
        <w:t>amaurosis</w:t>
      </w:r>
      <w:proofErr w:type="spellEnd"/>
      <w:r w:rsidR="00D81672" w:rsidRPr="00D34F9A">
        <w:rPr>
          <w:rFonts w:ascii="Arial" w:hAnsi="Arial" w:cs="Arial"/>
          <w:sz w:val="24"/>
          <w:szCs w:val="24"/>
        </w:rPr>
        <w:t xml:space="preserve"> (LCA), for example</w:t>
      </w:r>
      <w:r w:rsidR="00E30DFA" w:rsidRPr="00D34F9A">
        <w:rPr>
          <w:rFonts w:ascii="Arial" w:hAnsi="Arial" w:cs="Arial"/>
          <w:sz w:val="24"/>
          <w:szCs w:val="24"/>
        </w:rPr>
        <w:t>, which leads to severe visual impairment in infancy</w:t>
      </w:r>
      <w:r w:rsidR="00D81672" w:rsidRPr="00D34F9A">
        <w:rPr>
          <w:rFonts w:ascii="Arial" w:hAnsi="Arial" w:cs="Arial"/>
          <w:sz w:val="24"/>
          <w:szCs w:val="24"/>
        </w:rPr>
        <w:t xml:space="preserve">—faces a set of particularly daunting challenges, </w:t>
      </w:r>
      <w:r w:rsidR="00B41F13" w:rsidRPr="00D34F9A">
        <w:rPr>
          <w:rFonts w:ascii="Arial" w:hAnsi="Arial" w:cs="Arial"/>
          <w:sz w:val="24"/>
          <w:szCs w:val="24"/>
        </w:rPr>
        <w:t xml:space="preserve">ones that often require </w:t>
      </w:r>
      <w:r w:rsidR="00D81672" w:rsidRPr="00D34F9A">
        <w:rPr>
          <w:rFonts w:ascii="Arial" w:hAnsi="Arial" w:cs="Arial"/>
          <w:sz w:val="24"/>
          <w:szCs w:val="24"/>
        </w:rPr>
        <w:t xml:space="preserve">dramatic personal and career changes to overcome them. Stress, fatigue, finances, and mental health are fundamental concerns here, and it is important that we find new and better ways to mitigate these and other strains </w:t>
      </w:r>
      <w:r w:rsidR="00626957" w:rsidRPr="00D34F9A">
        <w:rPr>
          <w:rFonts w:ascii="Arial" w:hAnsi="Arial" w:cs="Arial"/>
          <w:sz w:val="24"/>
          <w:szCs w:val="24"/>
        </w:rPr>
        <w:t>placed</w:t>
      </w:r>
      <w:r w:rsidR="00D81672" w:rsidRPr="00D34F9A">
        <w:rPr>
          <w:rFonts w:ascii="Arial" w:hAnsi="Arial" w:cs="Arial"/>
          <w:sz w:val="24"/>
          <w:szCs w:val="24"/>
        </w:rPr>
        <w:t xml:space="preserve"> on the individuals who provide care. </w:t>
      </w:r>
    </w:p>
    <w:p w14:paraId="57A4DB2F" w14:textId="77777777" w:rsidR="00D81672" w:rsidRPr="00D34F9A" w:rsidRDefault="00D81672" w:rsidP="00593076">
      <w:pPr>
        <w:spacing w:after="0" w:line="240" w:lineRule="auto"/>
        <w:rPr>
          <w:rFonts w:ascii="Arial" w:hAnsi="Arial" w:cs="Arial"/>
          <w:sz w:val="24"/>
          <w:szCs w:val="24"/>
        </w:rPr>
      </w:pPr>
    </w:p>
    <w:p w14:paraId="6A797A48" w14:textId="1C5E70DD" w:rsidR="00D81672" w:rsidRPr="00D34F9A" w:rsidRDefault="00D81672" w:rsidP="00593076">
      <w:pPr>
        <w:spacing w:after="0" w:line="240" w:lineRule="auto"/>
        <w:rPr>
          <w:rFonts w:ascii="Arial" w:hAnsi="Arial" w:cs="Arial"/>
          <w:sz w:val="24"/>
          <w:szCs w:val="24"/>
        </w:rPr>
      </w:pPr>
      <w:r w:rsidRPr="00D34F9A">
        <w:rPr>
          <w:rFonts w:ascii="Arial" w:hAnsi="Arial" w:cs="Arial"/>
          <w:sz w:val="24"/>
          <w:szCs w:val="24"/>
        </w:rPr>
        <w:t xml:space="preserve">This is </w:t>
      </w:r>
      <w:r w:rsidR="00681E2A">
        <w:rPr>
          <w:rFonts w:ascii="Arial" w:hAnsi="Arial" w:cs="Arial"/>
          <w:sz w:val="24"/>
          <w:szCs w:val="24"/>
        </w:rPr>
        <w:t>important</w:t>
      </w:r>
      <w:r w:rsidRPr="00D34F9A">
        <w:rPr>
          <w:rFonts w:ascii="Arial" w:hAnsi="Arial" w:cs="Arial"/>
          <w:sz w:val="24"/>
          <w:szCs w:val="24"/>
        </w:rPr>
        <w:t xml:space="preserve"> </w:t>
      </w:r>
      <w:r w:rsidR="00B41F13" w:rsidRPr="00D34F9A">
        <w:rPr>
          <w:rFonts w:ascii="Arial" w:hAnsi="Arial" w:cs="Arial"/>
          <w:sz w:val="24"/>
          <w:szCs w:val="24"/>
        </w:rPr>
        <w:t>in the face of</w:t>
      </w:r>
      <w:r w:rsidRPr="00D34F9A">
        <w:rPr>
          <w:rFonts w:ascii="Arial" w:hAnsi="Arial" w:cs="Arial"/>
          <w:sz w:val="24"/>
          <w:szCs w:val="24"/>
        </w:rPr>
        <w:t xml:space="preserve"> the growing need for caregivers and the growing demands placed on them. </w:t>
      </w:r>
      <w:r w:rsidR="00626957" w:rsidRPr="00D34F9A">
        <w:rPr>
          <w:rFonts w:ascii="Arial" w:hAnsi="Arial" w:cs="Arial"/>
          <w:sz w:val="24"/>
          <w:szCs w:val="24"/>
        </w:rPr>
        <w:t>For example, a</w:t>
      </w:r>
      <w:r w:rsidRPr="00D34F9A">
        <w:rPr>
          <w:rFonts w:ascii="Arial" w:hAnsi="Arial" w:cs="Arial"/>
          <w:sz w:val="24"/>
          <w:szCs w:val="24"/>
        </w:rPr>
        <w:t xml:space="preserve">s Canada’s population ages, the number of citizens with age-related eye diseases will </w:t>
      </w:r>
      <w:r w:rsidR="00ED16D3" w:rsidRPr="00D34F9A">
        <w:rPr>
          <w:rFonts w:ascii="Arial" w:hAnsi="Arial" w:cs="Arial"/>
          <w:sz w:val="24"/>
          <w:szCs w:val="24"/>
        </w:rPr>
        <w:t>grow</w:t>
      </w:r>
      <w:r w:rsidR="00D50DE2">
        <w:rPr>
          <w:rFonts w:ascii="Arial" w:hAnsi="Arial" w:cs="Arial"/>
          <w:sz w:val="24"/>
          <w:szCs w:val="24"/>
        </w:rPr>
        <w:t xml:space="preserve">. </w:t>
      </w:r>
      <w:r w:rsidR="00E30DFA" w:rsidRPr="00D34F9A">
        <w:rPr>
          <w:rFonts w:ascii="Arial" w:hAnsi="Arial" w:cs="Arial"/>
          <w:sz w:val="24"/>
          <w:szCs w:val="24"/>
        </w:rPr>
        <w:t>Our population of caregivers will grow in parallel. And as work becomes increasingly precarious and social supports and pensions continue to disappear, there is a pronounced danger that caregivers</w:t>
      </w:r>
      <w:r w:rsidR="002B7CDE" w:rsidRPr="00D34F9A">
        <w:rPr>
          <w:rFonts w:ascii="Arial" w:hAnsi="Arial" w:cs="Arial"/>
          <w:sz w:val="24"/>
          <w:szCs w:val="24"/>
        </w:rPr>
        <w:t>, especially primary ones,</w:t>
      </w:r>
      <w:r w:rsidR="00E30DFA" w:rsidRPr="00D34F9A">
        <w:rPr>
          <w:rFonts w:ascii="Arial" w:hAnsi="Arial" w:cs="Arial"/>
          <w:sz w:val="24"/>
          <w:szCs w:val="24"/>
        </w:rPr>
        <w:t xml:space="preserve"> will become overwhelmed. Envisioning and implementing support mechanisms for our support-providers has never been more important. </w:t>
      </w:r>
    </w:p>
    <w:p w14:paraId="5154FEB0" w14:textId="77777777" w:rsidR="00E30DFA" w:rsidRPr="00D34F9A" w:rsidRDefault="00E30DFA" w:rsidP="00593076">
      <w:pPr>
        <w:spacing w:after="0" w:line="240" w:lineRule="auto"/>
        <w:rPr>
          <w:rFonts w:ascii="Arial" w:hAnsi="Arial" w:cs="Arial"/>
          <w:sz w:val="24"/>
          <w:szCs w:val="24"/>
        </w:rPr>
      </w:pPr>
    </w:p>
    <w:p w14:paraId="44BB7A4F" w14:textId="761B92BC" w:rsidR="00E30DFA" w:rsidRPr="00D34F9A" w:rsidRDefault="00E30DFA" w:rsidP="00593076">
      <w:pPr>
        <w:spacing w:after="0" w:line="240" w:lineRule="auto"/>
        <w:rPr>
          <w:rFonts w:ascii="Arial" w:hAnsi="Arial" w:cs="Arial"/>
          <w:sz w:val="24"/>
          <w:szCs w:val="24"/>
        </w:rPr>
      </w:pPr>
      <w:r w:rsidRPr="00D34F9A">
        <w:rPr>
          <w:rFonts w:ascii="Arial" w:hAnsi="Arial" w:cs="Arial"/>
          <w:sz w:val="24"/>
          <w:szCs w:val="24"/>
        </w:rPr>
        <w:t xml:space="preserve">Canadian caregivers </w:t>
      </w:r>
      <w:r w:rsidR="00815C1D">
        <w:rPr>
          <w:rFonts w:ascii="Arial" w:hAnsi="Arial" w:cs="Arial"/>
          <w:sz w:val="24"/>
          <w:szCs w:val="24"/>
        </w:rPr>
        <w:t>are exemplary in many ways</w:t>
      </w:r>
      <w:r w:rsidRPr="00D34F9A">
        <w:rPr>
          <w:rFonts w:ascii="Arial" w:hAnsi="Arial" w:cs="Arial"/>
          <w:sz w:val="24"/>
          <w:szCs w:val="24"/>
        </w:rPr>
        <w:t xml:space="preserve">, but one thing </w:t>
      </w:r>
      <w:r w:rsidR="00815C1D">
        <w:rPr>
          <w:rFonts w:ascii="Arial" w:hAnsi="Arial" w:cs="Arial"/>
          <w:sz w:val="24"/>
          <w:szCs w:val="24"/>
        </w:rPr>
        <w:t xml:space="preserve">they show </w:t>
      </w:r>
      <w:r w:rsidRPr="00D34F9A">
        <w:rPr>
          <w:rFonts w:ascii="Arial" w:hAnsi="Arial" w:cs="Arial"/>
          <w:sz w:val="24"/>
          <w:szCs w:val="24"/>
        </w:rPr>
        <w:t xml:space="preserve">in particular is the value of collective and community-driven </w:t>
      </w:r>
      <w:r w:rsidR="00FA4DF0" w:rsidRPr="00D34F9A">
        <w:rPr>
          <w:rFonts w:ascii="Arial" w:hAnsi="Arial" w:cs="Arial"/>
          <w:sz w:val="24"/>
          <w:szCs w:val="24"/>
        </w:rPr>
        <w:t>action</w:t>
      </w:r>
      <w:r w:rsidRPr="00D34F9A">
        <w:rPr>
          <w:rFonts w:ascii="Arial" w:hAnsi="Arial" w:cs="Arial"/>
          <w:sz w:val="24"/>
          <w:szCs w:val="24"/>
        </w:rPr>
        <w:t xml:space="preserve">. Support groups and </w:t>
      </w:r>
      <w:r w:rsidR="002B7CDE" w:rsidRPr="00D34F9A">
        <w:rPr>
          <w:rFonts w:ascii="Arial" w:hAnsi="Arial" w:cs="Arial"/>
          <w:sz w:val="24"/>
          <w:szCs w:val="24"/>
        </w:rPr>
        <w:t xml:space="preserve">community </w:t>
      </w:r>
      <w:r w:rsidRPr="00D34F9A">
        <w:rPr>
          <w:rFonts w:ascii="Arial" w:hAnsi="Arial" w:cs="Arial"/>
          <w:sz w:val="24"/>
          <w:szCs w:val="24"/>
        </w:rPr>
        <w:t>networks are integral to the work of caregiving, providing avenues for knowledge sharing</w:t>
      </w:r>
      <w:r w:rsidR="00B41F13" w:rsidRPr="00D34F9A">
        <w:rPr>
          <w:rFonts w:ascii="Arial" w:hAnsi="Arial" w:cs="Arial"/>
          <w:sz w:val="24"/>
          <w:szCs w:val="24"/>
        </w:rPr>
        <w:t xml:space="preserve">, </w:t>
      </w:r>
      <w:r w:rsidRPr="00D34F9A">
        <w:rPr>
          <w:rFonts w:ascii="Arial" w:hAnsi="Arial" w:cs="Arial"/>
          <w:sz w:val="24"/>
          <w:szCs w:val="24"/>
        </w:rPr>
        <w:t>collaboration</w:t>
      </w:r>
      <w:r w:rsidR="00B41F13" w:rsidRPr="00D34F9A">
        <w:rPr>
          <w:rFonts w:ascii="Arial" w:hAnsi="Arial" w:cs="Arial"/>
          <w:sz w:val="24"/>
          <w:szCs w:val="24"/>
        </w:rPr>
        <w:t>, and much more</w:t>
      </w:r>
      <w:r w:rsidRPr="00D34F9A">
        <w:rPr>
          <w:rFonts w:ascii="Arial" w:hAnsi="Arial" w:cs="Arial"/>
          <w:sz w:val="24"/>
          <w:szCs w:val="24"/>
        </w:rPr>
        <w:t xml:space="preserve">. Interestingly, it is exactly </w:t>
      </w:r>
      <w:r w:rsidR="002B7CDE" w:rsidRPr="00D34F9A">
        <w:rPr>
          <w:rFonts w:ascii="Arial" w:hAnsi="Arial" w:cs="Arial"/>
          <w:sz w:val="24"/>
          <w:szCs w:val="24"/>
        </w:rPr>
        <w:t>this</w:t>
      </w:r>
      <w:r w:rsidRPr="00D34F9A">
        <w:rPr>
          <w:rFonts w:ascii="Arial" w:hAnsi="Arial" w:cs="Arial"/>
          <w:sz w:val="24"/>
          <w:szCs w:val="24"/>
        </w:rPr>
        <w:t xml:space="preserve"> kind of collaboration that will be necessary going </w:t>
      </w:r>
      <w:r w:rsidRPr="00D34F9A">
        <w:rPr>
          <w:rFonts w:ascii="Arial" w:hAnsi="Arial" w:cs="Arial"/>
          <w:sz w:val="24"/>
          <w:szCs w:val="24"/>
        </w:rPr>
        <w:lastRenderedPageBreak/>
        <w:t xml:space="preserve">forward—not only in the more personal instances of caregiving, but in the broader spheres of policy, law, governance, and health technology. </w:t>
      </w:r>
      <w:r w:rsidR="00420E45" w:rsidRPr="00D34F9A">
        <w:rPr>
          <w:rFonts w:ascii="Arial" w:hAnsi="Arial" w:cs="Arial"/>
          <w:sz w:val="24"/>
          <w:szCs w:val="24"/>
        </w:rPr>
        <w:t xml:space="preserve">Whether it be accessibility programs, </w:t>
      </w:r>
      <w:r w:rsidR="00B41F13" w:rsidRPr="00D34F9A">
        <w:rPr>
          <w:rFonts w:ascii="Arial" w:hAnsi="Arial" w:cs="Arial"/>
          <w:sz w:val="24"/>
          <w:szCs w:val="24"/>
        </w:rPr>
        <w:t>advancements in research, innovative health policies, or new educational initiatives, collaboration and partnerships from a variet</w:t>
      </w:r>
      <w:r w:rsidR="00815C1D">
        <w:rPr>
          <w:rFonts w:ascii="Arial" w:hAnsi="Arial" w:cs="Arial"/>
          <w:sz w:val="24"/>
          <w:szCs w:val="24"/>
        </w:rPr>
        <w:t>y of groups will be essential. T</w:t>
      </w:r>
      <w:r w:rsidR="00B41F13" w:rsidRPr="00D34F9A">
        <w:rPr>
          <w:rFonts w:ascii="Arial" w:hAnsi="Arial" w:cs="Arial"/>
          <w:sz w:val="24"/>
          <w:szCs w:val="24"/>
        </w:rPr>
        <w:t xml:space="preserve">his includes government, industry, academia, health professionals, patients, patient groups, and many more. We should look to the tireless and </w:t>
      </w:r>
      <w:r w:rsidR="00863B63" w:rsidRPr="00D34F9A">
        <w:rPr>
          <w:rFonts w:ascii="Arial" w:hAnsi="Arial" w:cs="Arial"/>
          <w:sz w:val="24"/>
          <w:szCs w:val="24"/>
        </w:rPr>
        <w:t xml:space="preserve">co-operative </w:t>
      </w:r>
      <w:r w:rsidR="00B41F13" w:rsidRPr="00D34F9A">
        <w:rPr>
          <w:rFonts w:ascii="Arial" w:hAnsi="Arial" w:cs="Arial"/>
          <w:sz w:val="24"/>
          <w:szCs w:val="24"/>
        </w:rPr>
        <w:t xml:space="preserve">work of Canada’s caregivers for inspiration in these collective endeavours. </w:t>
      </w:r>
    </w:p>
    <w:p w14:paraId="674FF067" w14:textId="77777777" w:rsidR="00175951" w:rsidRPr="00D34F9A" w:rsidRDefault="00175951" w:rsidP="00FA4DF0">
      <w:pPr>
        <w:pStyle w:val="ListParagraph"/>
        <w:spacing w:after="0" w:line="240" w:lineRule="auto"/>
        <w:ind w:left="1440"/>
        <w:rPr>
          <w:rFonts w:ascii="Arial" w:hAnsi="Arial" w:cs="Arial"/>
          <w:sz w:val="24"/>
          <w:szCs w:val="24"/>
        </w:rPr>
      </w:pPr>
      <w:r w:rsidRPr="00D34F9A">
        <w:rPr>
          <w:rFonts w:ascii="Arial" w:hAnsi="Arial" w:cs="Arial"/>
          <w:sz w:val="24"/>
          <w:szCs w:val="24"/>
        </w:rPr>
        <w:t xml:space="preserve"> </w:t>
      </w:r>
    </w:p>
    <w:sectPr w:rsidR="00175951" w:rsidRPr="00D34F9A" w:rsidSect="00593076">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64CF4" w14:textId="77777777" w:rsidR="00386C62" w:rsidRDefault="00386C62" w:rsidP="00040A84">
      <w:pPr>
        <w:spacing w:after="0" w:line="240" w:lineRule="auto"/>
      </w:pPr>
      <w:r>
        <w:separator/>
      </w:r>
    </w:p>
  </w:endnote>
  <w:endnote w:type="continuationSeparator" w:id="0">
    <w:p w14:paraId="09443ADF" w14:textId="77777777" w:rsidR="00386C62" w:rsidRDefault="00386C62" w:rsidP="0004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05216"/>
      <w:docPartObj>
        <w:docPartGallery w:val="Page Numbers (Bottom of Page)"/>
        <w:docPartUnique/>
      </w:docPartObj>
    </w:sdtPr>
    <w:sdtEndPr>
      <w:rPr>
        <w:rFonts w:ascii="Arial" w:hAnsi="Arial" w:cs="Arial"/>
        <w:noProof/>
        <w:sz w:val="20"/>
        <w:szCs w:val="20"/>
      </w:rPr>
    </w:sdtEndPr>
    <w:sdtContent>
      <w:p w14:paraId="445E6094" w14:textId="263FA734" w:rsidR="00D34F9A" w:rsidRPr="00D34F9A" w:rsidRDefault="00D34F9A">
        <w:pPr>
          <w:pStyle w:val="Footer"/>
          <w:jc w:val="right"/>
          <w:rPr>
            <w:rFonts w:ascii="Arial" w:hAnsi="Arial" w:cs="Arial"/>
            <w:sz w:val="20"/>
            <w:szCs w:val="20"/>
          </w:rPr>
        </w:pPr>
        <w:r w:rsidRPr="00D34F9A">
          <w:rPr>
            <w:rFonts w:ascii="Arial" w:hAnsi="Arial" w:cs="Arial"/>
            <w:sz w:val="20"/>
            <w:szCs w:val="20"/>
          </w:rPr>
          <w:fldChar w:fldCharType="begin"/>
        </w:r>
        <w:r w:rsidRPr="00D34F9A">
          <w:rPr>
            <w:rFonts w:ascii="Arial" w:hAnsi="Arial" w:cs="Arial"/>
            <w:sz w:val="20"/>
            <w:szCs w:val="20"/>
          </w:rPr>
          <w:instrText xml:space="preserve"> PAGE   \* MERGEFORMAT </w:instrText>
        </w:r>
        <w:r w:rsidRPr="00D34F9A">
          <w:rPr>
            <w:rFonts w:ascii="Arial" w:hAnsi="Arial" w:cs="Arial"/>
            <w:sz w:val="20"/>
            <w:szCs w:val="20"/>
          </w:rPr>
          <w:fldChar w:fldCharType="separate"/>
        </w:r>
        <w:r w:rsidR="00A27573">
          <w:rPr>
            <w:rFonts w:ascii="Arial" w:hAnsi="Arial" w:cs="Arial"/>
            <w:noProof/>
            <w:sz w:val="20"/>
            <w:szCs w:val="20"/>
          </w:rPr>
          <w:t>6</w:t>
        </w:r>
        <w:r w:rsidRPr="00D34F9A">
          <w:rPr>
            <w:rFonts w:ascii="Arial" w:hAnsi="Arial" w:cs="Arial"/>
            <w:noProof/>
            <w:sz w:val="20"/>
            <w:szCs w:val="20"/>
          </w:rPr>
          <w:fldChar w:fldCharType="end"/>
        </w:r>
      </w:p>
    </w:sdtContent>
  </w:sdt>
  <w:p w14:paraId="0A27BFAA" w14:textId="77777777" w:rsidR="00D34F9A" w:rsidRDefault="00D3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8A99E" w14:textId="77777777" w:rsidR="00386C62" w:rsidRDefault="00386C62" w:rsidP="00040A84">
      <w:pPr>
        <w:spacing w:after="0" w:line="240" w:lineRule="auto"/>
      </w:pPr>
      <w:r>
        <w:separator/>
      </w:r>
    </w:p>
  </w:footnote>
  <w:footnote w:type="continuationSeparator" w:id="0">
    <w:p w14:paraId="1FD32A13" w14:textId="77777777" w:rsidR="00386C62" w:rsidRDefault="00386C62" w:rsidP="00040A84">
      <w:pPr>
        <w:spacing w:after="0" w:line="240" w:lineRule="auto"/>
      </w:pPr>
      <w:r>
        <w:continuationSeparator/>
      </w:r>
    </w:p>
  </w:footnote>
  <w:footnote w:id="1">
    <w:p w14:paraId="23BFA47E" w14:textId="77777777" w:rsidR="00E051F6" w:rsidRPr="00E051F6" w:rsidRDefault="00E051F6" w:rsidP="00E051F6">
      <w:pPr>
        <w:pStyle w:val="FootnoteText"/>
        <w:rPr>
          <w:rFonts w:ascii="Arial" w:hAnsi="Arial" w:cs="Arial"/>
          <w:sz w:val="22"/>
          <w:szCs w:val="22"/>
          <w:lang w:val="en-US"/>
        </w:rPr>
      </w:pPr>
      <w:r w:rsidRPr="00E051F6">
        <w:rPr>
          <w:rStyle w:val="FootnoteReference"/>
          <w:rFonts w:ascii="Arial" w:hAnsi="Arial" w:cs="Arial"/>
          <w:sz w:val="22"/>
          <w:szCs w:val="22"/>
        </w:rPr>
        <w:footnoteRef/>
      </w:r>
      <w:r w:rsidRPr="00E051F6">
        <w:rPr>
          <w:rFonts w:ascii="Arial" w:hAnsi="Arial" w:cs="Arial"/>
          <w:sz w:val="22"/>
          <w:szCs w:val="22"/>
        </w:rPr>
        <w:t xml:space="preserve"> </w:t>
      </w:r>
      <w:proofErr w:type="spellStart"/>
      <w:r w:rsidRPr="00E051F6">
        <w:rPr>
          <w:rFonts w:ascii="Arial" w:hAnsi="Arial" w:cs="Arial"/>
          <w:sz w:val="22"/>
          <w:szCs w:val="22"/>
        </w:rPr>
        <w:t>Aljied</w:t>
      </w:r>
      <w:proofErr w:type="spellEnd"/>
      <w:r w:rsidRPr="00E051F6">
        <w:rPr>
          <w:rFonts w:ascii="Arial" w:hAnsi="Arial" w:cs="Arial"/>
          <w:sz w:val="22"/>
          <w:szCs w:val="22"/>
        </w:rPr>
        <w:t xml:space="preserve">, R., Aubin, M., Buhrmann, R. </w:t>
      </w:r>
      <w:r w:rsidRPr="00E051F6">
        <w:rPr>
          <w:rFonts w:ascii="Arial" w:hAnsi="Arial" w:cs="Arial"/>
          <w:i/>
          <w:sz w:val="22"/>
          <w:szCs w:val="22"/>
        </w:rPr>
        <w:t>et al</w:t>
      </w:r>
      <w:r w:rsidRPr="00E051F6">
        <w:rPr>
          <w:rFonts w:ascii="Arial" w:hAnsi="Arial" w:cs="Arial"/>
          <w:sz w:val="22"/>
          <w:szCs w:val="22"/>
        </w:rPr>
        <w:t xml:space="preserve">. Prevalence and determinants of visual impairment in Canada: cross-sectional data from the Canadian Longitudinal Study on Aging. </w:t>
      </w:r>
      <w:r w:rsidRPr="00E051F6">
        <w:rPr>
          <w:rFonts w:ascii="Arial" w:hAnsi="Arial" w:cs="Arial"/>
          <w:i/>
          <w:sz w:val="22"/>
          <w:szCs w:val="22"/>
        </w:rPr>
        <w:t xml:space="preserve">Can J </w:t>
      </w:r>
      <w:proofErr w:type="spellStart"/>
      <w:r w:rsidRPr="00E051F6">
        <w:rPr>
          <w:rFonts w:ascii="Arial" w:hAnsi="Arial" w:cs="Arial"/>
          <w:i/>
          <w:sz w:val="22"/>
          <w:szCs w:val="22"/>
        </w:rPr>
        <w:t>Ophthalmol</w:t>
      </w:r>
      <w:proofErr w:type="spellEnd"/>
      <w:r w:rsidRPr="00E051F6">
        <w:rPr>
          <w:rFonts w:ascii="Arial" w:hAnsi="Arial" w:cs="Arial"/>
          <w:sz w:val="22"/>
          <w:szCs w:val="22"/>
        </w:rPr>
        <w:t xml:space="preserve"> 53(3), 291-297 (2018) doi:10.1016/j.jcjo.2018.01.027</w:t>
      </w:r>
    </w:p>
  </w:footnote>
  <w:footnote w:id="2">
    <w:p w14:paraId="0A164B1F" w14:textId="77777777" w:rsidR="00E051F6" w:rsidRPr="007E2234" w:rsidRDefault="00E051F6" w:rsidP="00E051F6">
      <w:pPr>
        <w:pStyle w:val="FootnoteText"/>
        <w:rPr>
          <w:lang w:val="en-US"/>
        </w:rPr>
      </w:pPr>
      <w:r w:rsidRPr="00E051F6">
        <w:rPr>
          <w:rStyle w:val="FootnoteReference"/>
          <w:rFonts w:ascii="Arial" w:hAnsi="Arial" w:cs="Arial"/>
          <w:sz w:val="22"/>
          <w:szCs w:val="22"/>
        </w:rPr>
        <w:footnoteRef/>
      </w:r>
      <w:r w:rsidRPr="00E051F6">
        <w:rPr>
          <w:rFonts w:ascii="Arial" w:hAnsi="Arial" w:cs="Arial"/>
          <w:sz w:val="22"/>
          <w:szCs w:val="22"/>
        </w:rPr>
        <w:t xml:space="preserve"> </w:t>
      </w:r>
      <w:proofErr w:type="spellStart"/>
      <w:r w:rsidRPr="00E051F6">
        <w:rPr>
          <w:rFonts w:ascii="Arial" w:hAnsi="Arial" w:cs="Arial"/>
          <w:sz w:val="22"/>
          <w:szCs w:val="22"/>
        </w:rPr>
        <w:t>Cruess</w:t>
      </w:r>
      <w:proofErr w:type="spellEnd"/>
      <w:r w:rsidRPr="00E051F6">
        <w:rPr>
          <w:rFonts w:ascii="Arial" w:hAnsi="Arial" w:cs="Arial"/>
          <w:sz w:val="22"/>
          <w:szCs w:val="22"/>
        </w:rPr>
        <w:t xml:space="preserve">, A.F., Gordon, K.D., </w:t>
      </w:r>
      <w:proofErr w:type="spellStart"/>
      <w:r w:rsidRPr="00E051F6">
        <w:rPr>
          <w:rFonts w:ascii="Arial" w:hAnsi="Arial" w:cs="Arial"/>
          <w:sz w:val="22"/>
          <w:szCs w:val="22"/>
        </w:rPr>
        <w:t>Bellan</w:t>
      </w:r>
      <w:proofErr w:type="spellEnd"/>
      <w:r w:rsidRPr="00E051F6">
        <w:rPr>
          <w:rFonts w:ascii="Arial" w:hAnsi="Arial" w:cs="Arial"/>
          <w:sz w:val="22"/>
          <w:szCs w:val="22"/>
        </w:rPr>
        <w:t xml:space="preserve">, L. et al. Mitchell, S., &amp; </w:t>
      </w:r>
      <w:proofErr w:type="spellStart"/>
      <w:r w:rsidRPr="00E051F6">
        <w:rPr>
          <w:rFonts w:ascii="Arial" w:hAnsi="Arial" w:cs="Arial"/>
          <w:sz w:val="22"/>
          <w:szCs w:val="22"/>
        </w:rPr>
        <w:t>Pezzullo</w:t>
      </w:r>
      <w:proofErr w:type="spellEnd"/>
      <w:r w:rsidRPr="00E051F6">
        <w:rPr>
          <w:rFonts w:ascii="Arial" w:hAnsi="Arial" w:cs="Arial"/>
          <w:sz w:val="22"/>
          <w:szCs w:val="22"/>
        </w:rPr>
        <w:t xml:space="preserve">, M.L. The cost of vision loss in Canada. 2. Results. </w:t>
      </w:r>
      <w:r w:rsidRPr="00E051F6">
        <w:rPr>
          <w:rFonts w:ascii="Arial" w:hAnsi="Arial" w:cs="Arial"/>
          <w:i/>
          <w:sz w:val="22"/>
          <w:szCs w:val="22"/>
        </w:rPr>
        <w:t xml:space="preserve">Can J </w:t>
      </w:r>
      <w:proofErr w:type="spellStart"/>
      <w:r w:rsidRPr="00E051F6">
        <w:rPr>
          <w:rFonts w:ascii="Arial" w:hAnsi="Arial" w:cs="Arial"/>
          <w:i/>
          <w:sz w:val="22"/>
          <w:szCs w:val="22"/>
        </w:rPr>
        <w:t>Ophthalmol</w:t>
      </w:r>
      <w:proofErr w:type="spellEnd"/>
      <w:r w:rsidRPr="00E051F6">
        <w:rPr>
          <w:rFonts w:ascii="Arial" w:hAnsi="Arial" w:cs="Arial"/>
          <w:sz w:val="22"/>
          <w:szCs w:val="22"/>
        </w:rPr>
        <w:t xml:space="preserve"> 46(4), 315-318 (2011) </w:t>
      </w:r>
      <w:proofErr w:type="spellStart"/>
      <w:r w:rsidRPr="00E051F6">
        <w:rPr>
          <w:rFonts w:ascii="Arial" w:hAnsi="Arial" w:cs="Arial"/>
          <w:sz w:val="22"/>
          <w:szCs w:val="22"/>
        </w:rPr>
        <w:t>doi</w:t>
      </w:r>
      <w:proofErr w:type="spellEnd"/>
      <w:r w:rsidRPr="00E051F6">
        <w:rPr>
          <w:rFonts w:ascii="Arial" w:hAnsi="Arial" w:cs="Arial"/>
          <w:sz w:val="22"/>
          <w:szCs w:val="22"/>
        </w:rPr>
        <w:t>: 10.1016/j.jcjo.2011.06.006</w:t>
      </w:r>
    </w:p>
  </w:footnote>
  <w:footnote w:id="3">
    <w:p w14:paraId="58DE4E9C" w14:textId="59805590" w:rsidR="000B0FDA" w:rsidRPr="00D34F9A" w:rsidRDefault="000B0FDA" w:rsidP="000B0FDA">
      <w:pPr>
        <w:pStyle w:val="FootnoteText"/>
        <w:rPr>
          <w:rFonts w:ascii="Arial" w:hAnsi="Arial" w:cs="Arial"/>
          <w:sz w:val="22"/>
          <w:szCs w:val="22"/>
        </w:rPr>
      </w:pPr>
      <w:r w:rsidRPr="00D34F9A">
        <w:rPr>
          <w:rStyle w:val="FootnoteReference"/>
          <w:rFonts w:ascii="Arial" w:hAnsi="Arial" w:cs="Arial"/>
          <w:sz w:val="22"/>
          <w:szCs w:val="22"/>
        </w:rPr>
        <w:footnoteRef/>
      </w:r>
      <w:r w:rsidRPr="00D34F9A">
        <w:rPr>
          <w:rFonts w:ascii="Arial" w:hAnsi="Arial" w:cs="Arial"/>
          <w:sz w:val="22"/>
          <w:szCs w:val="22"/>
        </w:rPr>
        <w:t xml:space="preserve"> Chen</w:t>
      </w:r>
      <w:r w:rsidR="00D5631D" w:rsidRPr="00D34F9A">
        <w:rPr>
          <w:rFonts w:ascii="Arial" w:hAnsi="Arial" w:cs="Arial"/>
          <w:sz w:val="22"/>
          <w:szCs w:val="22"/>
        </w:rPr>
        <w:t>, S</w:t>
      </w:r>
      <w:r w:rsidR="00CF1F81" w:rsidRPr="00D34F9A">
        <w:rPr>
          <w:rFonts w:ascii="Arial" w:hAnsi="Arial" w:cs="Arial"/>
          <w:sz w:val="22"/>
          <w:szCs w:val="22"/>
        </w:rPr>
        <w:t>.P.</w:t>
      </w:r>
      <w:r w:rsidR="00D5631D" w:rsidRPr="00D34F9A">
        <w:rPr>
          <w:rFonts w:ascii="Arial" w:hAnsi="Arial" w:cs="Arial"/>
          <w:sz w:val="22"/>
          <w:szCs w:val="22"/>
        </w:rPr>
        <w:t>, Bhattacharya, J</w:t>
      </w:r>
      <w:r w:rsidR="00CF1F81" w:rsidRPr="00D34F9A">
        <w:rPr>
          <w:rFonts w:ascii="Arial" w:hAnsi="Arial" w:cs="Arial"/>
          <w:sz w:val="22"/>
          <w:szCs w:val="22"/>
        </w:rPr>
        <w:t>.</w:t>
      </w:r>
      <w:r w:rsidR="00D5631D" w:rsidRPr="00D34F9A">
        <w:rPr>
          <w:rFonts w:ascii="Arial" w:hAnsi="Arial" w:cs="Arial"/>
          <w:sz w:val="22"/>
          <w:szCs w:val="22"/>
        </w:rPr>
        <w:t xml:space="preserve">, and Pershing, S. Association of Vision Loss with Cognition in Older Adults. </w:t>
      </w:r>
      <w:r w:rsidRPr="00D34F9A">
        <w:rPr>
          <w:rFonts w:ascii="Arial" w:hAnsi="Arial" w:cs="Arial"/>
          <w:i/>
          <w:sz w:val="22"/>
          <w:szCs w:val="22"/>
        </w:rPr>
        <w:t>JAMA Ophthalmol</w:t>
      </w:r>
      <w:r w:rsidR="00D5631D" w:rsidRPr="00D34F9A">
        <w:rPr>
          <w:rFonts w:ascii="Arial" w:hAnsi="Arial" w:cs="Arial"/>
          <w:i/>
          <w:sz w:val="22"/>
          <w:szCs w:val="22"/>
        </w:rPr>
        <w:t>ogy</w:t>
      </w:r>
      <w:r w:rsidR="00D5631D" w:rsidRPr="00D34F9A">
        <w:rPr>
          <w:rFonts w:ascii="Arial" w:hAnsi="Arial" w:cs="Arial"/>
          <w:sz w:val="22"/>
          <w:szCs w:val="22"/>
        </w:rPr>
        <w:t xml:space="preserve"> 135(9), </w:t>
      </w:r>
      <w:r w:rsidRPr="00D34F9A">
        <w:rPr>
          <w:rFonts w:ascii="Arial" w:hAnsi="Arial" w:cs="Arial"/>
          <w:sz w:val="22"/>
          <w:szCs w:val="22"/>
        </w:rPr>
        <w:t>963-970</w:t>
      </w:r>
      <w:r w:rsidR="00D5631D" w:rsidRPr="00D34F9A">
        <w:rPr>
          <w:rFonts w:ascii="Arial" w:hAnsi="Arial" w:cs="Arial"/>
          <w:sz w:val="22"/>
          <w:szCs w:val="22"/>
        </w:rPr>
        <w:t xml:space="preserve"> (2017)</w:t>
      </w:r>
      <w:r w:rsidRPr="00D34F9A">
        <w:rPr>
          <w:rFonts w:ascii="Arial" w:hAnsi="Arial" w:cs="Arial"/>
          <w:sz w:val="22"/>
          <w:szCs w:val="22"/>
        </w:rPr>
        <w:t xml:space="preserve"> doi:10.1001/jamaophthalmol.2017.2838</w:t>
      </w:r>
    </w:p>
  </w:footnote>
  <w:footnote w:id="4">
    <w:p w14:paraId="27CEAB61" w14:textId="7F918CD9" w:rsidR="00040A84" w:rsidRPr="00D34F9A" w:rsidRDefault="00040A84" w:rsidP="00D5631D">
      <w:pPr>
        <w:pStyle w:val="FootnoteText"/>
        <w:rPr>
          <w:rFonts w:ascii="Arial" w:hAnsi="Arial" w:cs="Arial"/>
          <w:sz w:val="22"/>
          <w:szCs w:val="22"/>
        </w:rPr>
      </w:pPr>
      <w:r w:rsidRPr="00D34F9A">
        <w:rPr>
          <w:rStyle w:val="FootnoteReference"/>
          <w:rFonts w:ascii="Arial" w:hAnsi="Arial" w:cs="Arial"/>
          <w:sz w:val="22"/>
          <w:szCs w:val="22"/>
        </w:rPr>
        <w:footnoteRef/>
      </w:r>
      <w:r w:rsidRPr="00D34F9A">
        <w:rPr>
          <w:rFonts w:ascii="Arial" w:hAnsi="Arial" w:cs="Arial"/>
          <w:sz w:val="22"/>
          <w:szCs w:val="22"/>
        </w:rPr>
        <w:t xml:space="preserve"> </w:t>
      </w:r>
      <w:r w:rsidR="00D5631D" w:rsidRPr="00D34F9A">
        <w:rPr>
          <w:rFonts w:ascii="Arial" w:hAnsi="Arial" w:cs="Arial"/>
          <w:sz w:val="22"/>
          <w:szCs w:val="22"/>
        </w:rPr>
        <w:t>Zhang, X</w:t>
      </w:r>
      <w:r w:rsidR="00CF1F81" w:rsidRPr="00D34F9A">
        <w:rPr>
          <w:rFonts w:ascii="Arial" w:hAnsi="Arial" w:cs="Arial"/>
          <w:sz w:val="22"/>
          <w:szCs w:val="22"/>
        </w:rPr>
        <w:t>.</w:t>
      </w:r>
      <w:r w:rsidR="00D5631D" w:rsidRPr="00D34F9A">
        <w:rPr>
          <w:rFonts w:ascii="Arial" w:hAnsi="Arial" w:cs="Arial"/>
          <w:sz w:val="22"/>
          <w:szCs w:val="22"/>
        </w:rPr>
        <w:t>, Bullard, K</w:t>
      </w:r>
      <w:r w:rsidR="00CF1F81" w:rsidRPr="00D34F9A">
        <w:rPr>
          <w:rFonts w:ascii="Arial" w:hAnsi="Arial" w:cs="Arial"/>
          <w:sz w:val="22"/>
          <w:szCs w:val="22"/>
        </w:rPr>
        <w:t>.</w:t>
      </w:r>
      <w:r w:rsidR="00D5631D" w:rsidRPr="00D34F9A">
        <w:rPr>
          <w:rFonts w:ascii="Arial" w:hAnsi="Arial" w:cs="Arial"/>
          <w:sz w:val="22"/>
          <w:szCs w:val="22"/>
        </w:rPr>
        <w:t>, Cotch, M</w:t>
      </w:r>
      <w:r w:rsidR="00CF1F81" w:rsidRPr="00D34F9A">
        <w:rPr>
          <w:rFonts w:ascii="Arial" w:hAnsi="Arial" w:cs="Arial"/>
          <w:sz w:val="22"/>
          <w:szCs w:val="22"/>
        </w:rPr>
        <w:t>.</w:t>
      </w:r>
      <w:r w:rsidR="00D5631D" w:rsidRPr="00D34F9A">
        <w:rPr>
          <w:rFonts w:ascii="Arial" w:hAnsi="Arial" w:cs="Arial"/>
          <w:sz w:val="22"/>
          <w:szCs w:val="22"/>
        </w:rPr>
        <w:t xml:space="preserve"> </w:t>
      </w:r>
      <w:r w:rsidR="00D5631D" w:rsidRPr="00D34F9A">
        <w:rPr>
          <w:rFonts w:ascii="Arial" w:hAnsi="Arial" w:cs="Arial"/>
          <w:i/>
          <w:sz w:val="22"/>
          <w:szCs w:val="22"/>
        </w:rPr>
        <w:t>et al</w:t>
      </w:r>
      <w:r w:rsidR="00D5631D" w:rsidRPr="00D34F9A">
        <w:rPr>
          <w:rFonts w:ascii="Arial" w:hAnsi="Arial" w:cs="Arial"/>
          <w:sz w:val="22"/>
          <w:szCs w:val="22"/>
        </w:rPr>
        <w:t xml:space="preserve">. </w:t>
      </w:r>
      <w:r w:rsidR="00B65F23" w:rsidRPr="00D34F9A">
        <w:rPr>
          <w:rFonts w:ascii="Arial" w:hAnsi="Arial" w:cs="Arial"/>
          <w:sz w:val="22"/>
          <w:szCs w:val="22"/>
        </w:rPr>
        <w:t>Association between depression and f</w:t>
      </w:r>
      <w:r w:rsidR="00D5631D" w:rsidRPr="00D34F9A">
        <w:rPr>
          <w:rFonts w:ascii="Arial" w:hAnsi="Arial" w:cs="Arial"/>
          <w:sz w:val="22"/>
          <w:szCs w:val="22"/>
        </w:rPr>
        <w:t>unc</w:t>
      </w:r>
      <w:r w:rsidR="00B65F23" w:rsidRPr="00D34F9A">
        <w:rPr>
          <w:rFonts w:ascii="Arial" w:hAnsi="Arial" w:cs="Arial"/>
          <w:sz w:val="22"/>
          <w:szCs w:val="22"/>
        </w:rPr>
        <w:t>tional vision loss in persons 20 years of age or o</w:t>
      </w:r>
      <w:r w:rsidR="00D5631D" w:rsidRPr="00D34F9A">
        <w:rPr>
          <w:rFonts w:ascii="Arial" w:hAnsi="Arial" w:cs="Arial"/>
          <w:sz w:val="22"/>
          <w:szCs w:val="22"/>
        </w:rPr>
        <w:t xml:space="preserve">lder in the United States, NHANES 2005-2008. </w:t>
      </w:r>
      <w:r w:rsidR="00D5631D" w:rsidRPr="00D34F9A">
        <w:rPr>
          <w:rFonts w:ascii="Arial" w:hAnsi="Arial" w:cs="Arial"/>
          <w:i/>
          <w:sz w:val="22"/>
          <w:szCs w:val="22"/>
        </w:rPr>
        <w:t>JAMA Ophthalmology</w:t>
      </w:r>
      <w:r w:rsidR="00D5631D" w:rsidRPr="00D34F9A">
        <w:rPr>
          <w:rFonts w:ascii="Arial" w:hAnsi="Arial" w:cs="Arial"/>
          <w:sz w:val="22"/>
          <w:szCs w:val="22"/>
        </w:rPr>
        <w:t xml:space="preserve"> 131(5), 573-581 (2013)</w:t>
      </w:r>
      <w:r w:rsidR="004A76CF" w:rsidRPr="00D34F9A">
        <w:rPr>
          <w:rFonts w:ascii="Arial" w:hAnsi="Arial" w:cs="Arial"/>
          <w:sz w:val="22"/>
          <w:szCs w:val="22"/>
        </w:rPr>
        <w:t>:</w:t>
      </w:r>
      <w:r w:rsidR="00D5631D" w:rsidRPr="00D34F9A">
        <w:rPr>
          <w:rFonts w:ascii="Arial" w:hAnsi="Arial" w:cs="Arial"/>
          <w:sz w:val="22"/>
          <w:szCs w:val="22"/>
        </w:rPr>
        <w:t xml:space="preserve"> doi:10.1001/jamaophthalmol.2013.2597</w:t>
      </w:r>
    </w:p>
  </w:footnote>
  <w:footnote w:id="5">
    <w:p w14:paraId="1A118854" w14:textId="34A2674C" w:rsidR="00040A84" w:rsidRPr="00D34F9A" w:rsidRDefault="00040A84">
      <w:pPr>
        <w:pStyle w:val="FootnoteText"/>
        <w:rPr>
          <w:rFonts w:ascii="Arial" w:hAnsi="Arial" w:cs="Arial"/>
          <w:sz w:val="22"/>
          <w:szCs w:val="22"/>
          <w:lang w:val="en-US"/>
        </w:rPr>
      </w:pPr>
      <w:r w:rsidRPr="00D34F9A">
        <w:rPr>
          <w:rStyle w:val="FootnoteReference"/>
          <w:rFonts w:ascii="Arial" w:hAnsi="Arial" w:cs="Arial"/>
          <w:sz w:val="22"/>
          <w:szCs w:val="22"/>
        </w:rPr>
        <w:footnoteRef/>
      </w:r>
      <w:r w:rsidRPr="00D34F9A">
        <w:rPr>
          <w:rFonts w:ascii="Arial" w:hAnsi="Arial" w:cs="Arial"/>
          <w:sz w:val="22"/>
          <w:szCs w:val="22"/>
        </w:rPr>
        <w:t xml:space="preserve"> </w:t>
      </w:r>
      <w:proofErr w:type="spellStart"/>
      <w:r w:rsidR="004D7A2D" w:rsidRPr="00D34F9A">
        <w:rPr>
          <w:rFonts w:ascii="Arial" w:hAnsi="Arial" w:cs="Arial"/>
          <w:sz w:val="22"/>
          <w:szCs w:val="22"/>
        </w:rPr>
        <w:t>Janiszewski</w:t>
      </w:r>
      <w:proofErr w:type="spellEnd"/>
      <w:r w:rsidR="004D7A2D" w:rsidRPr="00D34F9A">
        <w:rPr>
          <w:rFonts w:ascii="Arial" w:hAnsi="Arial" w:cs="Arial"/>
          <w:sz w:val="22"/>
          <w:szCs w:val="22"/>
        </w:rPr>
        <w:t>, R, Heath-Watson, S</w:t>
      </w:r>
      <w:r w:rsidR="00CF1F81" w:rsidRPr="00D34F9A">
        <w:rPr>
          <w:rFonts w:ascii="Arial" w:hAnsi="Arial" w:cs="Arial"/>
          <w:sz w:val="22"/>
          <w:szCs w:val="22"/>
        </w:rPr>
        <w:t>.L.</w:t>
      </w:r>
      <w:r w:rsidR="004D7A2D" w:rsidRPr="00D34F9A">
        <w:rPr>
          <w:rFonts w:ascii="Arial" w:hAnsi="Arial" w:cs="Arial"/>
          <w:sz w:val="22"/>
          <w:szCs w:val="22"/>
        </w:rPr>
        <w:t xml:space="preserve">, </w:t>
      </w:r>
      <w:proofErr w:type="spellStart"/>
      <w:r w:rsidR="004D7A2D" w:rsidRPr="00D34F9A">
        <w:rPr>
          <w:rFonts w:ascii="Arial" w:hAnsi="Arial" w:cs="Arial"/>
          <w:sz w:val="22"/>
          <w:szCs w:val="22"/>
        </w:rPr>
        <w:t>Semidey</w:t>
      </w:r>
      <w:proofErr w:type="spellEnd"/>
      <w:r w:rsidR="004D7A2D" w:rsidRPr="00D34F9A">
        <w:rPr>
          <w:rFonts w:ascii="Arial" w:hAnsi="Arial" w:cs="Arial"/>
          <w:sz w:val="22"/>
          <w:szCs w:val="22"/>
        </w:rPr>
        <w:t>, A</w:t>
      </w:r>
      <w:r w:rsidR="00CF1F81" w:rsidRPr="00D34F9A">
        <w:rPr>
          <w:rFonts w:ascii="Arial" w:hAnsi="Arial" w:cs="Arial"/>
          <w:sz w:val="22"/>
          <w:szCs w:val="22"/>
        </w:rPr>
        <w:t>.Y.</w:t>
      </w:r>
      <w:r w:rsidR="004D7A2D" w:rsidRPr="00D34F9A">
        <w:rPr>
          <w:rFonts w:ascii="Arial" w:hAnsi="Arial" w:cs="Arial"/>
          <w:sz w:val="22"/>
          <w:szCs w:val="22"/>
        </w:rPr>
        <w:t xml:space="preserve"> </w:t>
      </w:r>
      <w:r w:rsidR="004D7A2D" w:rsidRPr="00D34F9A">
        <w:rPr>
          <w:rFonts w:ascii="Arial" w:hAnsi="Arial" w:cs="Arial"/>
          <w:i/>
          <w:sz w:val="22"/>
          <w:szCs w:val="22"/>
        </w:rPr>
        <w:t>et al</w:t>
      </w:r>
      <w:r w:rsidR="004D7A2D" w:rsidRPr="00D34F9A">
        <w:rPr>
          <w:rFonts w:ascii="Arial" w:hAnsi="Arial" w:cs="Arial"/>
          <w:sz w:val="22"/>
          <w:szCs w:val="22"/>
        </w:rPr>
        <w:t xml:space="preserve">. </w:t>
      </w:r>
      <w:r w:rsidR="00B65F23" w:rsidRPr="00D34F9A">
        <w:rPr>
          <w:rFonts w:ascii="Arial" w:hAnsi="Arial" w:cs="Arial"/>
          <w:sz w:val="22"/>
          <w:szCs w:val="22"/>
        </w:rPr>
        <w:t>The low visibility of low vision: increasing awareness through public health e</w:t>
      </w:r>
      <w:r w:rsidR="004D7A2D" w:rsidRPr="00D34F9A">
        <w:rPr>
          <w:rFonts w:ascii="Arial" w:hAnsi="Arial" w:cs="Arial"/>
          <w:sz w:val="22"/>
          <w:szCs w:val="22"/>
        </w:rPr>
        <w:t xml:space="preserve">ducation. </w:t>
      </w:r>
      <w:r w:rsidR="004D7A2D" w:rsidRPr="00D34F9A">
        <w:rPr>
          <w:rFonts w:ascii="Arial" w:hAnsi="Arial" w:cs="Arial"/>
          <w:i/>
          <w:sz w:val="22"/>
          <w:szCs w:val="22"/>
        </w:rPr>
        <w:t>Journal of Visual Impairment &amp; Blindness</w:t>
      </w:r>
      <w:r w:rsidR="004D7A2D" w:rsidRPr="00D34F9A">
        <w:rPr>
          <w:rFonts w:ascii="Arial" w:hAnsi="Arial" w:cs="Arial"/>
          <w:sz w:val="22"/>
          <w:szCs w:val="22"/>
        </w:rPr>
        <w:t xml:space="preserve"> 100(1), 849-861 (2006)</w:t>
      </w:r>
      <w:r w:rsidR="00CF1F81" w:rsidRPr="00D34F9A">
        <w:rPr>
          <w:rFonts w:ascii="Arial" w:hAnsi="Arial" w:cs="Arial"/>
          <w:sz w:val="22"/>
          <w:szCs w:val="22"/>
        </w:rPr>
        <w:t xml:space="preserve"> </w:t>
      </w:r>
      <w:r w:rsidR="004D7A2D" w:rsidRPr="00D34F9A">
        <w:rPr>
          <w:rFonts w:ascii="Arial" w:hAnsi="Arial" w:cs="Arial"/>
          <w:sz w:val="22"/>
          <w:szCs w:val="22"/>
        </w:rPr>
        <w:t>doi.org/10.1177/0145482X0610001S08</w:t>
      </w:r>
    </w:p>
  </w:footnote>
  <w:footnote w:id="6">
    <w:p w14:paraId="3A21735A" w14:textId="7C4D9737" w:rsidR="00040A84" w:rsidRPr="00ED76F1" w:rsidRDefault="00040A84">
      <w:pPr>
        <w:pStyle w:val="FootnoteText"/>
        <w:rPr>
          <w:rFonts w:ascii="Cambria" w:hAnsi="Cambria"/>
          <w:lang w:val="en-US"/>
        </w:rPr>
      </w:pPr>
      <w:r w:rsidRPr="00D34F9A">
        <w:rPr>
          <w:rStyle w:val="FootnoteReference"/>
          <w:rFonts w:ascii="Arial" w:hAnsi="Arial" w:cs="Arial"/>
          <w:sz w:val="22"/>
          <w:szCs w:val="22"/>
        </w:rPr>
        <w:footnoteRef/>
      </w:r>
      <w:r w:rsidRPr="00D34F9A">
        <w:rPr>
          <w:rFonts w:ascii="Arial" w:hAnsi="Arial" w:cs="Arial"/>
          <w:sz w:val="22"/>
          <w:szCs w:val="22"/>
        </w:rPr>
        <w:t xml:space="preserve"> </w:t>
      </w:r>
      <w:r w:rsidR="00B65F23" w:rsidRPr="00D34F9A">
        <w:rPr>
          <w:rFonts w:ascii="Arial" w:hAnsi="Arial" w:cs="Arial"/>
          <w:sz w:val="22"/>
          <w:szCs w:val="22"/>
        </w:rPr>
        <w:t>Gold, D</w:t>
      </w:r>
      <w:r w:rsidR="00CF1F81" w:rsidRPr="00D34F9A">
        <w:rPr>
          <w:rFonts w:ascii="Arial" w:hAnsi="Arial" w:cs="Arial"/>
          <w:sz w:val="22"/>
          <w:szCs w:val="22"/>
        </w:rPr>
        <w:t>.</w:t>
      </w:r>
      <w:r w:rsidR="00B65F23" w:rsidRPr="00D34F9A">
        <w:rPr>
          <w:rFonts w:ascii="Arial" w:hAnsi="Arial" w:cs="Arial"/>
          <w:sz w:val="22"/>
          <w:szCs w:val="22"/>
        </w:rPr>
        <w:t xml:space="preserve">, Simson, H. </w:t>
      </w:r>
      <w:proofErr w:type="gramStart"/>
      <w:r w:rsidR="00B65F23" w:rsidRPr="00D34F9A">
        <w:rPr>
          <w:rFonts w:ascii="Arial" w:hAnsi="Arial" w:cs="Arial"/>
          <w:sz w:val="22"/>
          <w:szCs w:val="22"/>
        </w:rPr>
        <w:t>Identifying</w:t>
      </w:r>
      <w:proofErr w:type="gramEnd"/>
      <w:r w:rsidR="00B65F23" w:rsidRPr="00D34F9A">
        <w:rPr>
          <w:rFonts w:ascii="Arial" w:hAnsi="Arial" w:cs="Arial"/>
          <w:sz w:val="22"/>
          <w:szCs w:val="22"/>
        </w:rPr>
        <w:t xml:space="preserve"> the needs of people in Canada who are blind or visually impaired: preliminary results of a nation-wide study. </w:t>
      </w:r>
      <w:r w:rsidR="004A76CF" w:rsidRPr="00D34F9A">
        <w:rPr>
          <w:rFonts w:ascii="Arial" w:hAnsi="Arial" w:cs="Arial"/>
          <w:i/>
          <w:sz w:val="22"/>
          <w:szCs w:val="22"/>
        </w:rPr>
        <w:t>International Congress Series</w:t>
      </w:r>
      <w:r w:rsidR="00CF1F81" w:rsidRPr="00D34F9A">
        <w:rPr>
          <w:rFonts w:ascii="Arial" w:hAnsi="Arial" w:cs="Arial"/>
          <w:sz w:val="22"/>
          <w:szCs w:val="22"/>
        </w:rPr>
        <w:t xml:space="preserve"> 1282, 139-142 (2005)</w:t>
      </w:r>
      <w:r w:rsidR="004A76CF" w:rsidRPr="00D34F9A">
        <w:rPr>
          <w:rFonts w:ascii="Arial" w:hAnsi="Arial" w:cs="Arial"/>
          <w:sz w:val="22"/>
          <w:szCs w:val="22"/>
        </w:rPr>
        <w:t xml:space="preserve"> doi.org/10.1016/j.ics.2005.05.055</w:t>
      </w:r>
    </w:p>
  </w:footnote>
  <w:footnote w:id="7">
    <w:p w14:paraId="52C3E2CA" w14:textId="734DC24D" w:rsidR="00016491" w:rsidRPr="00016491" w:rsidRDefault="00016491">
      <w:pPr>
        <w:pStyle w:val="FootnoteText"/>
        <w:rPr>
          <w:rFonts w:ascii="Arial" w:hAnsi="Arial" w:cs="Arial"/>
          <w:sz w:val="22"/>
          <w:szCs w:val="22"/>
          <w:lang w:val="en-US"/>
        </w:rPr>
      </w:pPr>
      <w:r w:rsidRPr="00016491">
        <w:rPr>
          <w:rStyle w:val="FootnoteReference"/>
          <w:rFonts w:ascii="Arial" w:hAnsi="Arial" w:cs="Arial"/>
          <w:sz w:val="22"/>
          <w:szCs w:val="22"/>
        </w:rPr>
        <w:footnoteRef/>
      </w:r>
      <w:r w:rsidRPr="00016491">
        <w:rPr>
          <w:rFonts w:ascii="Arial" w:hAnsi="Arial" w:cs="Arial"/>
          <w:sz w:val="22"/>
          <w:szCs w:val="22"/>
        </w:rPr>
        <w:t xml:space="preserve"> </w:t>
      </w:r>
      <w:r>
        <w:rPr>
          <w:rFonts w:ascii="Arial" w:hAnsi="Arial" w:cs="Arial"/>
          <w:sz w:val="22"/>
          <w:szCs w:val="22"/>
        </w:rPr>
        <w:t xml:space="preserve">Morris, S., Fawcett, G., </w:t>
      </w:r>
      <w:proofErr w:type="spellStart"/>
      <w:r>
        <w:rPr>
          <w:rFonts w:ascii="Arial" w:hAnsi="Arial" w:cs="Arial"/>
          <w:sz w:val="22"/>
          <w:szCs w:val="22"/>
        </w:rPr>
        <w:t>Brisebois</w:t>
      </w:r>
      <w:proofErr w:type="spellEnd"/>
      <w:r>
        <w:rPr>
          <w:rFonts w:ascii="Arial" w:hAnsi="Arial" w:cs="Arial"/>
          <w:sz w:val="22"/>
          <w:szCs w:val="22"/>
        </w:rPr>
        <w:t xml:space="preserve">, L. </w:t>
      </w:r>
      <w:r w:rsidRPr="00016491">
        <w:rPr>
          <w:rFonts w:ascii="Arial" w:hAnsi="Arial" w:cs="Arial"/>
          <w:i/>
          <w:sz w:val="22"/>
          <w:szCs w:val="22"/>
        </w:rPr>
        <w:t>et al</w:t>
      </w:r>
      <w:r>
        <w:rPr>
          <w:rFonts w:ascii="Arial" w:hAnsi="Arial" w:cs="Arial"/>
          <w:sz w:val="22"/>
          <w:szCs w:val="22"/>
        </w:rPr>
        <w:t xml:space="preserve">. </w:t>
      </w:r>
      <w:r w:rsidRPr="00016491">
        <w:rPr>
          <w:rFonts w:ascii="Arial" w:hAnsi="Arial" w:cs="Arial"/>
          <w:i/>
          <w:sz w:val="22"/>
          <w:szCs w:val="22"/>
        </w:rPr>
        <w:t>A demographic, employment and income profile of Canadians with disabilities aged 15 years and over, 2017</w:t>
      </w:r>
      <w:r>
        <w:rPr>
          <w:rFonts w:ascii="Arial" w:hAnsi="Arial" w:cs="Arial"/>
          <w:sz w:val="22"/>
          <w:szCs w:val="22"/>
        </w:rPr>
        <w:t>. Statistics Canada; 2018</w:t>
      </w:r>
    </w:p>
  </w:footnote>
  <w:footnote w:id="8">
    <w:p w14:paraId="5B955F48" w14:textId="15F36D87" w:rsidR="00E54BE6" w:rsidRPr="00D34F9A" w:rsidRDefault="00E54BE6">
      <w:pPr>
        <w:pStyle w:val="FootnoteText"/>
        <w:rPr>
          <w:rFonts w:ascii="Arial" w:hAnsi="Arial" w:cs="Arial"/>
          <w:sz w:val="22"/>
          <w:szCs w:val="22"/>
          <w:lang w:val="en-US"/>
        </w:rPr>
      </w:pPr>
      <w:r w:rsidRPr="00D34F9A">
        <w:rPr>
          <w:rStyle w:val="FootnoteReference"/>
          <w:rFonts w:ascii="Arial" w:hAnsi="Arial" w:cs="Arial"/>
          <w:sz w:val="22"/>
          <w:szCs w:val="22"/>
        </w:rPr>
        <w:footnoteRef/>
      </w:r>
      <w:r w:rsidRPr="00D34F9A">
        <w:rPr>
          <w:rFonts w:ascii="Arial" w:hAnsi="Arial" w:cs="Arial"/>
          <w:sz w:val="22"/>
          <w:szCs w:val="22"/>
        </w:rPr>
        <w:t xml:space="preserve"> </w:t>
      </w:r>
      <w:proofErr w:type="spellStart"/>
      <w:r w:rsidR="00E31070" w:rsidRPr="00D34F9A">
        <w:rPr>
          <w:rFonts w:ascii="Arial" w:hAnsi="Arial" w:cs="Arial"/>
          <w:sz w:val="22"/>
          <w:szCs w:val="22"/>
        </w:rPr>
        <w:t>Gonder</w:t>
      </w:r>
      <w:proofErr w:type="spellEnd"/>
      <w:r w:rsidR="00E31070" w:rsidRPr="00D34F9A">
        <w:rPr>
          <w:rFonts w:ascii="Arial" w:hAnsi="Arial" w:cs="Arial"/>
          <w:sz w:val="22"/>
          <w:szCs w:val="22"/>
        </w:rPr>
        <w:t>, J</w:t>
      </w:r>
      <w:r w:rsidR="00CF1F81" w:rsidRPr="00D34F9A">
        <w:rPr>
          <w:rFonts w:ascii="Arial" w:hAnsi="Arial" w:cs="Arial"/>
          <w:sz w:val="22"/>
          <w:szCs w:val="22"/>
        </w:rPr>
        <w:t>.R.</w:t>
      </w:r>
      <w:r w:rsidR="00E31070" w:rsidRPr="00D34F9A">
        <w:rPr>
          <w:rFonts w:ascii="Arial" w:hAnsi="Arial" w:cs="Arial"/>
          <w:sz w:val="22"/>
          <w:szCs w:val="22"/>
        </w:rPr>
        <w:t>, Walker, V</w:t>
      </w:r>
      <w:r w:rsidR="00CF1F81" w:rsidRPr="00D34F9A">
        <w:rPr>
          <w:rFonts w:ascii="Arial" w:hAnsi="Arial" w:cs="Arial"/>
          <w:sz w:val="22"/>
          <w:szCs w:val="22"/>
        </w:rPr>
        <w:t xml:space="preserve">.M., </w:t>
      </w:r>
      <w:proofErr w:type="spellStart"/>
      <w:r w:rsidR="00CF1F81" w:rsidRPr="00D34F9A">
        <w:rPr>
          <w:rFonts w:ascii="Arial" w:hAnsi="Arial" w:cs="Arial"/>
          <w:sz w:val="22"/>
          <w:szCs w:val="22"/>
        </w:rPr>
        <w:t>Barbeau</w:t>
      </w:r>
      <w:proofErr w:type="spellEnd"/>
      <w:r w:rsidR="00CF1F81" w:rsidRPr="00D34F9A">
        <w:rPr>
          <w:rFonts w:ascii="Arial" w:hAnsi="Arial" w:cs="Arial"/>
          <w:sz w:val="22"/>
          <w:szCs w:val="22"/>
        </w:rPr>
        <w:t>, M.</w:t>
      </w:r>
      <w:r w:rsidR="00E31070" w:rsidRPr="00D34F9A">
        <w:rPr>
          <w:rFonts w:ascii="Arial" w:hAnsi="Arial" w:cs="Arial"/>
          <w:sz w:val="22"/>
          <w:szCs w:val="22"/>
        </w:rPr>
        <w:t xml:space="preserve"> </w:t>
      </w:r>
      <w:r w:rsidR="00E31070" w:rsidRPr="00D34F9A">
        <w:rPr>
          <w:rFonts w:ascii="Arial" w:hAnsi="Arial" w:cs="Arial"/>
          <w:i/>
          <w:sz w:val="22"/>
          <w:szCs w:val="22"/>
        </w:rPr>
        <w:t>et al</w:t>
      </w:r>
      <w:r w:rsidR="00E31070" w:rsidRPr="00D34F9A">
        <w:rPr>
          <w:rFonts w:ascii="Arial" w:hAnsi="Arial" w:cs="Arial"/>
          <w:sz w:val="22"/>
          <w:szCs w:val="22"/>
        </w:rPr>
        <w:t xml:space="preserve">. Costs and quality of life in diabetic macular edema: Canadian burden of diabetic macular edema observational study (C-REALITY). </w:t>
      </w:r>
      <w:r w:rsidR="00E31070" w:rsidRPr="00D34F9A">
        <w:rPr>
          <w:rFonts w:ascii="Arial" w:hAnsi="Arial" w:cs="Arial"/>
          <w:i/>
          <w:sz w:val="22"/>
          <w:szCs w:val="22"/>
        </w:rPr>
        <w:t>Journal of Ophthalmology</w:t>
      </w:r>
      <w:r w:rsidR="00E31070" w:rsidRPr="00D34F9A">
        <w:rPr>
          <w:rFonts w:ascii="Arial" w:hAnsi="Arial" w:cs="Arial"/>
          <w:sz w:val="22"/>
          <w:szCs w:val="22"/>
        </w:rPr>
        <w:t xml:space="preserve"> </w:t>
      </w:r>
      <w:r w:rsidR="00146563" w:rsidRPr="00D34F9A">
        <w:rPr>
          <w:rFonts w:ascii="Arial" w:hAnsi="Arial" w:cs="Arial"/>
          <w:sz w:val="22"/>
          <w:szCs w:val="22"/>
        </w:rPr>
        <w:t>2014(6):939315</w:t>
      </w:r>
      <w:r w:rsidR="00815C1D">
        <w:rPr>
          <w:rFonts w:ascii="Arial" w:hAnsi="Arial" w:cs="Arial"/>
          <w:sz w:val="22"/>
          <w:szCs w:val="22"/>
        </w:rPr>
        <w:t xml:space="preserve"> </w:t>
      </w:r>
      <w:r w:rsidR="00146563" w:rsidRPr="00D34F9A">
        <w:rPr>
          <w:rFonts w:ascii="Arial" w:hAnsi="Arial" w:cs="Arial"/>
          <w:sz w:val="22"/>
          <w:szCs w:val="22"/>
        </w:rPr>
        <w:t>doi:10.1155/2014/939315.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4E18"/>
    <w:multiLevelType w:val="hybridMultilevel"/>
    <w:tmpl w:val="5F58138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B027D7"/>
    <w:multiLevelType w:val="hybridMultilevel"/>
    <w:tmpl w:val="1FB23A7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495974"/>
    <w:multiLevelType w:val="hybridMultilevel"/>
    <w:tmpl w:val="0B785968"/>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EB16A2A"/>
    <w:multiLevelType w:val="hybridMultilevel"/>
    <w:tmpl w:val="182C981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F529DC"/>
    <w:multiLevelType w:val="hybridMultilevel"/>
    <w:tmpl w:val="6E40063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D660AE"/>
    <w:multiLevelType w:val="hybridMultilevel"/>
    <w:tmpl w:val="A1ACC7D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571230"/>
    <w:multiLevelType w:val="hybridMultilevel"/>
    <w:tmpl w:val="B90A4DE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7C5ED7"/>
    <w:multiLevelType w:val="hybridMultilevel"/>
    <w:tmpl w:val="6DC8128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770F40"/>
    <w:multiLevelType w:val="hybridMultilevel"/>
    <w:tmpl w:val="9C06F80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ED3BC9"/>
    <w:multiLevelType w:val="hybridMultilevel"/>
    <w:tmpl w:val="93BCFD5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9"/>
  </w:num>
  <w:num w:numId="6">
    <w:abstractNumId w:val="4"/>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76"/>
    <w:rsid w:val="00011682"/>
    <w:rsid w:val="00016491"/>
    <w:rsid w:val="00040A84"/>
    <w:rsid w:val="000425EB"/>
    <w:rsid w:val="0007246D"/>
    <w:rsid w:val="00077937"/>
    <w:rsid w:val="000B0FDA"/>
    <w:rsid w:val="000E0244"/>
    <w:rsid w:val="000E573D"/>
    <w:rsid w:val="001162FA"/>
    <w:rsid w:val="001342EC"/>
    <w:rsid w:val="00146563"/>
    <w:rsid w:val="00175951"/>
    <w:rsid w:val="001D6EA2"/>
    <w:rsid w:val="001E5738"/>
    <w:rsid w:val="001E6502"/>
    <w:rsid w:val="0020758D"/>
    <w:rsid w:val="002155E2"/>
    <w:rsid w:val="00251A59"/>
    <w:rsid w:val="002565A2"/>
    <w:rsid w:val="002729DB"/>
    <w:rsid w:val="002776DD"/>
    <w:rsid w:val="0028193A"/>
    <w:rsid w:val="002942B3"/>
    <w:rsid w:val="002950AC"/>
    <w:rsid w:val="002A66A6"/>
    <w:rsid w:val="002B7CDE"/>
    <w:rsid w:val="002D74C0"/>
    <w:rsid w:val="00386C62"/>
    <w:rsid w:val="003A4F1F"/>
    <w:rsid w:val="003C5D0F"/>
    <w:rsid w:val="003F1CF4"/>
    <w:rsid w:val="00415D9B"/>
    <w:rsid w:val="00416F55"/>
    <w:rsid w:val="00420E45"/>
    <w:rsid w:val="00437562"/>
    <w:rsid w:val="00453F43"/>
    <w:rsid w:val="00471AF1"/>
    <w:rsid w:val="00475B06"/>
    <w:rsid w:val="004775E0"/>
    <w:rsid w:val="00491B11"/>
    <w:rsid w:val="00494354"/>
    <w:rsid w:val="00497864"/>
    <w:rsid w:val="004A28BE"/>
    <w:rsid w:val="004A76CF"/>
    <w:rsid w:val="004D7A2D"/>
    <w:rsid w:val="005059B5"/>
    <w:rsid w:val="005114D5"/>
    <w:rsid w:val="0051333A"/>
    <w:rsid w:val="0054030B"/>
    <w:rsid w:val="00545DDE"/>
    <w:rsid w:val="00580C7F"/>
    <w:rsid w:val="00593076"/>
    <w:rsid w:val="005A2390"/>
    <w:rsid w:val="005C25F1"/>
    <w:rsid w:val="005C3552"/>
    <w:rsid w:val="005C5A5A"/>
    <w:rsid w:val="005D1A48"/>
    <w:rsid w:val="00600D97"/>
    <w:rsid w:val="006170FE"/>
    <w:rsid w:val="00625F29"/>
    <w:rsid w:val="00626957"/>
    <w:rsid w:val="0063481C"/>
    <w:rsid w:val="006415DA"/>
    <w:rsid w:val="00651141"/>
    <w:rsid w:val="00660ED4"/>
    <w:rsid w:val="006653C4"/>
    <w:rsid w:val="0066680F"/>
    <w:rsid w:val="006714CE"/>
    <w:rsid w:val="00681E2A"/>
    <w:rsid w:val="006B1BFD"/>
    <w:rsid w:val="006B3BB2"/>
    <w:rsid w:val="00741C3D"/>
    <w:rsid w:val="00753F20"/>
    <w:rsid w:val="007574D6"/>
    <w:rsid w:val="00774729"/>
    <w:rsid w:val="00781BCB"/>
    <w:rsid w:val="007C3065"/>
    <w:rsid w:val="007E461F"/>
    <w:rsid w:val="00815C1D"/>
    <w:rsid w:val="00831C06"/>
    <w:rsid w:val="008466F7"/>
    <w:rsid w:val="00851868"/>
    <w:rsid w:val="00863B63"/>
    <w:rsid w:val="008C78BD"/>
    <w:rsid w:val="008E770F"/>
    <w:rsid w:val="0090625B"/>
    <w:rsid w:val="00941122"/>
    <w:rsid w:val="00946D6A"/>
    <w:rsid w:val="00952F2B"/>
    <w:rsid w:val="00955974"/>
    <w:rsid w:val="0095684E"/>
    <w:rsid w:val="009936A6"/>
    <w:rsid w:val="009B5650"/>
    <w:rsid w:val="00A042CF"/>
    <w:rsid w:val="00A212AB"/>
    <w:rsid w:val="00A27573"/>
    <w:rsid w:val="00A4297F"/>
    <w:rsid w:val="00A64A58"/>
    <w:rsid w:val="00AE23F0"/>
    <w:rsid w:val="00B2173A"/>
    <w:rsid w:val="00B41F13"/>
    <w:rsid w:val="00B50DA4"/>
    <w:rsid w:val="00B65F23"/>
    <w:rsid w:val="00B80415"/>
    <w:rsid w:val="00B90149"/>
    <w:rsid w:val="00BC2B13"/>
    <w:rsid w:val="00BD37A7"/>
    <w:rsid w:val="00BD7010"/>
    <w:rsid w:val="00C00953"/>
    <w:rsid w:val="00C045DF"/>
    <w:rsid w:val="00C14A0A"/>
    <w:rsid w:val="00C260E1"/>
    <w:rsid w:val="00C42AB2"/>
    <w:rsid w:val="00C63A04"/>
    <w:rsid w:val="00C70D69"/>
    <w:rsid w:val="00C72FEB"/>
    <w:rsid w:val="00C8180C"/>
    <w:rsid w:val="00CA1C7D"/>
    <w:rsid w:val="00CC20EB"/>
    <w:rsid w:val="00CD7A19"/>
    <w:rsid w:val="00CF1F81"/>
    <w:rsid w:val="00D2506A"/>
    <w:rsid w:val="00D2533D"/>
    <w:rsid w:val="00D34F9A"/>
    <w:rsid w:val="00D46A63"/>
    <w:rsid w:val="00D5016F"/>
    <w:rsid w:val="00D50DE2"/>
    <w:rsid w:val="00D521D4"/>
    <w:rsid w:val="00D55A76"/>
    <w:rsid w:val="00D5631D"/>
    <w:rsid w:val="00D81672"/>
    <w:rsid w:val="00D81AB1"/>
    <w:rsid w:val="00D94BE4"/>
    <w:rsid w:val="00DA65B0"/>
    <w:rsid w:val="00DE6B9C"/>
    <w:rsid w:val="00DF50A2"/>
    <w:rsid w:val="00E00D69"/>
    <w:rsid w:val="00E021C6"/>
    <w:rsid w:val="00E051F6"/>
    <w:rsid w:val="00E16F22"/>
    <w:rsid w:val="00E30DFA"/>
    <w:rsid w:val="00E31070"/>
    <w:rsid w:val="00E43B9C"/>
    <w:rsid w:val="00E54BE6"/>
    <w:rsid w:val="00E65D7C"/>
    <w:rsid w:val="00E82FA1"/>
    <w:rsid w:val="00E8524B"/>
    <w:rsid w:val="00E9773A"/>
    <w:rsid w:val="00ED16D3"/>
    <w:rsid w:val="00ED76F1"/>
    <w:rsid w:val="00EF39F2"/>
    <w:rsid w:val="00F15350"/>
    <w:rsid w:val="00F17B98"/>
    <w:rsid w:val="00F40510"/>
    <w:rsid w:val="00F40F57"/>
    <w:rsid w:val="00F41E19"/>
    <w:rsid w:val="00F57FF6"/>
    <w:rsid w:val="00F606ED"/>
    <w:rsid w:val="00F719E8"/>
    <w:rsid w:val="00F74D19"/>
    <w:rsid w:val="00FA3331"/>
    <w:rsid w:val="00FA4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D746"/>
  <w15:chartTrackingRefBased/>
  <w15:docId w15:val="{EA0230F1-BAF1-4BFB-9DFF-AEBEA371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0F"/>
    <w:pPr>
      <w:ind w:left="720"/>
      <w:contextualSpacing/>
    </w:pPr>
  </w:style>
  <w:style w:type="character" w:styleId="CommentReference">
    <w:name w:val="annotation reference"/>
    <w:basedOn w:val="DefaultParagraphFont"/>
    <w:uiPriority w:val="99"/>
    <w:semiHidden/>
    <w:unhideWhenUsed/>
    <w:rsid w:val="00453F43"/>
    <w:rPr>
      <w:sz w:val="16"/>
      <w:szCs w:val="16"/>
    </w:rPr>
  </w:style>
  <w:style w:type="paragraph" w:styleId="CommentText">
    <w:name w:val="annotation text"/>
    <w:basedOn w:val="Normal"/>
    <w:link w:val="CommentTextChar"/>
    <w:uiPriority w:val="99"/>
    <w:semiHidden/>
    <w:unhideWhenUsed/>
    <w:rsid w:val="00453F43"/>
    <w:pPr>
      <w:spacing w:line="240" w:lineRule="auto"/>
    </w:pPr>
    <w:rPr>
      <w:sz w:val="20"/>
      <w:szCs w:val="20"/>
    </w:rPr>
  </w:style>
  <w:style w:type="character" w:customStyle="1" w:styleId="CommentTextChar">
    <w:name w:val="Comment Text Char"/>
    <w:basedOn w:val="DefaultParagraphFont"/>
    <w:link w:val="CommentText"/>
    <w:uiPriority w:val="99"/>
    <w:semiHidden/>
    <w:rsid w:val="00453F43"/>
    <w:rPr>
      <w:sz w:val="20"/>
      <w:szCs w:val="20"/>
    </w:rPr>
  </w:style>
  <w:style w:type="paragraph" w:styleId="CommentSubject">
    <w:name w:val="annotation subject"/>
    <w:basedOn w:val="CommentText"/>
    <w:next w:val="CommentText"/>
    <w:link w:val="CommentSubjectChar"/>
    <w:uiPriority w:val="99"/>
    <w:semiHidden/>
    <w:unhideWhenUsed/>
    <w:rsid w:val="00453F43"/>
    <w:rPr>
      <w:b/>
      <w:bCs/>
    </w:rPr>
  </w:style>
  <w:style w:type="character" w:customStyle="1" w:styleId="CommentSubjectChar">
    <w:name w:val="Comment Subject Char"/>
    <w:basedOn w:val="CommentTextChar"/>
    <w:link w:val="CommentSubject"/>
    <w:uiPriority w:val="99"/>
    <w:semiHidden/>
    <w:rsid w:val="00453F43"/>
    <w:rPr>
      <w:b/>
      <w:bCs/>
      <w:sz w:val="20"/>
      <w:szCs w:val="20"/>
    </w:rPr>
  </w:style>
  <w:style w:type="paragraph" w:styleId="BalloonText">
    <w:name w:val="Balloon Text"/>
    <w:basedOn w:val="Normal"/>
    <w:link w:val="BalloonTextChar"/>
    <w:uiPriority w:val="99"/>
    <w:semiHidden/>
    <w:unhideWhenUsed/>
    <w:rsid w:val="00453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43"/>
    <w:rPr>
      <w:rFonts w:ascii="Segoe UI" w:hAnsi="Segoe UI" w:cs="Segoe UI"/>
      <w:sz w:val="18"/>
      <w:szCs w:val="18"/>
    </w:rPr>
  </w:style>
  <w:style w:type="paragraph" w:styleId="FootnoteText">
    <w:name w:val="footnote text"/>
    <w:basedOn w:val="Normal"/>
    <w:link w:val="FootnoteTextChar"/>
    <w:uiPriority w:val="99"/>
    <w:semiHidden/>
    <w:unhideWhenUsed/>
    <w:rsid w:val="00040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A84"/>
    <w:rPr>
      <w:sz w:val="20"/>
      <w:szCs w:val="20"/>
    </w:rPr>
  </w:style>
  <w:style w:type="character" w:styleId="FootnoteReference">
    <w:name w:val="footnote reference"/>
    <w:basedOn w:val="DefaultParagraphFont"/>
    <w:uiPriority w:val="99"/>
    <w:semiHidden/>
    <w:unhideWhenUsed/>
    <w:rsid w:val="00040A84"/>
    <w:rPr>
      <w:vertAlign w:val="superscript"/>
    </w:rPr>
  </w:style>
  <w:style w:type="paragraph" w:styleId="Header">
    <w:name w:val="header"/>
    <w:basedOn w:val="Normal"/>
    <w:link w:val="HeaderChar"/>
    <w:uiPriority w:val="99"/>
    <w:unhideWhenUsed/>
    <w:rsid w:val="00D34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F9A"/>
  </w:style>
  <w:style w:type="paragraph" w:styleId="Footer">
    <w:name w:val="footer"/>
    <w:basedOn w:val="Normal"/>
    <w:link w:val="FooterChar"/>
    <w:uiPriority w:val="99"/>
    <w:unhideWhenUsed/>
    <w:rsid w:val="00D3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4DFE-6305-4111-B214-402D2258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Andrews</dc:creator>
  <cp:keywords/>
  <dc:description/>
  <cp:lastModifiedBy>Chad Andrews</cp:lastModifiedBy>
  <cp:revision>26</cp:revision>
  <dcterms:created xsi:type="dcterms:W3CDTF">2020-01-14T15:53:00Z</dcterms:created>
  <dcterms:modified xsi:type="dcterms:W3CDTF">2020-01-14T21:38:00Z</dcterms:modified>
</cp:coreProperties>
</file>