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780AF" w14:textId="7DB3A8D8" w:rsidR="00593076" w:rsidRPr="000557A1" w:rsidRDefault="00D30165" w:rsidP="00593076">
      <w:pPr>
        <w:spacing w:after="0" w:line="240" w:lineRule="auto"/>
        <w:rPr>
          <w:rFonts w:ascii="Arial" w:hAnsi="Arial" w:cs="Arial"/>
          <w:sz w:val="24"/>
          <w:szCs w:val="24"/>
          <w:lang w:val="fr-CA"/>
        </w:rPr>
      </w:pPr>
      <w:r>
        <w:rPr>
          <w:rFonts w:ascii="Arial" w:eastAsia="Arial" w:hAnsi="Arial" w:cs="Arial"/>
          <w:sz w:val="24"/>
          <w:szCs w:val="24"/>
          <w:lang w:val="fr-CA"/>
        </w:rPr>
        <w:t>Livre blanc</w:t>
      </w:r>
      <w:r w:rsidR="000548B0">
        <w:rPr>
          <w:rFonts w:ascii="Arial" w:eastAsia="Arial" w:hAnsi="Arial" w:cs="Arial"/>
          <w:sz w:val="24"/>
          <w:szCs w:val="24"/>
          <w:lang w:val="fr-CA"/>
        </w:rPr>
        <w:t> </w:t>
      </w:r>
      <w:r>
        <w:rPr>
          <w:rFonts w:ascii="Arial" w:eastAsia="Arial" w:hAnsi="Arial" w:cs="Arial"/>
          <w:sz w:val="24"/>
          <w:szCs w:val="24"/>
          <w:lang w:val="fr-CA"/>
        </w:rPr>
        <w:t>: Vision canadienne</w:t>
      </w:r>
      <w:r w:rsidR="000548B0">
        <w:rPr>
          <w:rFonts w:ascii="Arial" w:eastAsia="Arial" w:hAnsi="Arial" w:cs="Arial"/>
          <w:sz w:val="24"/>
          <w:szCs w:val="24"/>
          <w:lang w:val="fr-CA"/>
        </w:rPr>
        <w:t> </w:t>
      </w:r>
      <w:r>
        <w:rPr>
          <w:rFonts w:ascii="Arial" w:eastAsia="Arial" w:hAnsi="Arial" w:cs="Arial"/>
          <w:sz w:val="24"/>
          <w:szCs w:val="24"/>
          <w:lang w:val="fr-CA"/>
        </w:rPr>
        <w:t xml:space="preserve">2020 </w:t>
      </w:r>
    </w:p>
    <w:p w14:paraId="48C2EC82" w14:textId="77777777" w:rsidR="00593076" w:rsidRPr="000557A1" w:rsidRDefault="00593076" w:rsidP="00593076">
      <w:pPr>
        <w:spacing w:after="0" w:line="240" w:lineRule="auto"/>
        <w:rPr>
          <w:rFonts w:ascii="Cambria" w:hAnsi="Cambria"/>
          <w:lang w:val="fr-CA"/>
        </w:rPr>
      </w:pPr>
    </w:p>
    <w:p w14:paraId="78F81FC0" w14:textId="77777777" w:rsidR="00593076" w:rsidRPr="000548B0" w:rsidRDefault="00D30165" w:rsidP="000E573D">
      <w:pPr>
        <w:pBdr>
          <w:bottom w:val="single" w:sz="4" w:space="1" w:color="auto"/>
        </w:pBdr>
        <w:spacing w:after="0" w:line="240" w:lineRule="auto"/>
        <w:rPr>
          <w:rFonts w:ascii="Arial" w:hAnsi="Arial" w:cs="Arial"/>
          <w:sz w:val="24"/>
          <w:szCs w:val="24"/>
          <w:lang w:val="fr-CA"/>
        </w:rPr>
      </w:pPr>
      <w:r>
        <w:rPr>
          <w:rFonts w:ascii="Arial" w:eastAsia="Arial" w:hAnsi="Arial" w:cs="Arial"/>
          <w:sz w:val="24"/>
          <w:szCs w:val="24"/>
          <w:lang w:val="fr-CA"/>
        </w:rPr>
        <w:t>VIVRE AVEC LA PERTE DE VISION</w:t>
      </w:r>
    </w:p>
    <w:p w14:paraId="61E6F17F" w14:textId="77777777" w:rsidR="00593076" w:rsidRPr="000548B0" w:rsidRDefault="00593076" w:rsidP="00593076">
      <w:pPr>
        <w:spacing w:after="0" w:line="240" w:lineRule="auto"/>
        <w:rPr>
          <w:rFonts w:ascii="Arial" w:hAnsi="Arial" w:cs="Arial"/>
          <w:sz w:val="24"/>
          <w:szCs w:val="24"/>
          <w:lang w:val="fr-CA"/>
        </w:rPr>
      </w:pPr>
    </w:p>
    <w:p w14:paraId="763B87AD" w14:textId="2449C0F6" w:rsidR="00E051F6" w:rsidRPr="000548B0" w:rsidRDefault="00D30165" w:rsidP="00E051F6">
      <w:pPr>
        <w:spacing w:after="0" w:line="240" w:lineRule="auto"/>
        <w:rPr>
          <w:rFonts w:ascii="Arial" w:hAnsi="Arial" w:cs="Arial"/>
          <w:sz w:val="24"/>
          <w:szCs w:val="24"/>
          <w:lang w:val="fr-CA"/>
        </w:rPr>
      </w:pPr>
      <w:r>
        <w:rPr>
          <w:rFonts w:ascii="Arial" w:eastAsia="Arial" w:hAnsi="Arial" w:cs="Arial"/>
          <w:sz w:val="24"/>
          <w:szCs w:val="24"/>
          <w:lang w:val="fr-CA"/>
        </w:rPr>
        <w:t>On associe généralement une acuité visuelle de 20/20 à une vision «</w:t>
      </w:r>
      <w:r w:rsidR="000548B0">
        <w:rPr>
          <w:rFonts w:ascii="Arial" w:eastAsia="Arial" w:hAnsi="Arial" w:cs="Arial"/>
          <w:sz w:val="24"/>
          <w:szCs w:val="24"/>
          <w:lang w:val="fr-CA"/>
        </w:rPr>
        <w:t> </w:t>
      </w:r>
      <w:r>
        <w:rPr>
          <w:rFonts w:ascii="Arial" w:eastAsia="Arial" w:hAnsi="Arial" w:cs="Arial"/>
          <w:sz w:val="24"/>
          <w:szCs w:val="24"/>
          <w:lang w:val="fr-CA"/>
        </w:rPr>
        <w:t>parfaite</w:t>
      </w:r>
      <w:r w:rsidR="000548B0">
        <w:rPr>
          <w:rFonts w:ascii="Arial" w:eastAsia="Arial" w:hAnsi="Arial" w:cs="Arial"/>
          <w:sz w:val="24"/>
          <w:szCs w:val="24"/>
          <w:lang w:val="fr-CA"/>
        </w:rPr>
        <w:t> </w:t>
      </w:r>
      <w:r>
        <w:rPr>
          <w:rFonts w:ascii="Arial" w:eastAsia="Arial" w:hAnsi="Arial" w:cs="Arial"/>
          <w:sz w:val="24"/>
          <w:szCs w:val="24"/>
          <w:lang w:val="fr-CA"/>
        </w:rPr>
        <w:t>»</w:t>
      </w:r>
      <w:r w:rsidR="000548B0">
        <w:rPr>
          <w:rFonts w:ascii="Arial" w:eastAsia="Arial" w:hAnsi="Arial" w:cs="Arial"/>
          <w:sz w:val="24"/>
          <w:szCs w:val="24"/>
          <w:lang w:val="fr-CA"/>
        </w:rPr>
        <w:t> –</w:t>
      </w:r>
      <w:r>
        <w:rPr>
          <w:rFonts w:ascii="Arial" w:eastAsia="Arial" w:hAnsi="Arial" w:cs="Arial"/>
          <w:sz w:val="24"/>
          <w:szCs w:val="24"/>
          <w:lang w:val="fr-CA"/>
        </w:rPr>
        <w:t xml:space="preserve"> une sorte de norme universelle </w:t>
      </w:r>
      <w:r w:rsidR="000548B0">
        <w:rPr>
          <w:rFonts w:ascii="Arial" w:eastAsia="Arial" w:hAnsi="Arial" w:cs="Arial"/>
          <w:sz w:val="24"/>
          <w:szCs w:val="24"/>
          <w:lang w:val="fr-CA"/>
        </w:rPr>
        <w:t xml:space="preserve">pour </w:t>
      </w:r>
      <w:r>
        <w:rPr>
          <w:rFonts w:ascii="Arial" w:eastAsia="Arial" w:hAnsi="Arial" w:cs="Arial"/>
          <w:sz w:val="24"/>
          <w:szCs w:val="24"/>
          <w:lang w:val="fr-CA"/>
        </w:rPr>
        <w:t>désigne</w:t>
      </w:r>
      <w:r w:rsidR="000548B0">
        <w:rPr>
          <w:rFonts w:ascii="Arial" w:eastAsia="Arial" w:hAnsi="Arial" w:cs="Arial"/>
          <w:sz w:val="24"/>
          <w:szCs w:val="24"/>
          <w:lang w:val="fr-CA"/>
        </w:rPr>
        <w:t>r</w:t>
      </w:r>
      <w:r>
        <w:rPr>
          <w:rFonts w:ascii="Arial" w:eastAsia="Arial" w:hAnsi="Arial" w:cs="Arial"/>
          <w:sz w:val="24"/>
          <w:szCs w:val="24"/>
          <w:lang w:val="fr-CA"/>
        </w:rPr>
        <w:t xml:space="preserve"> une vue intacte. Seulement, la vue de </w:t>
      </w:r>
      <w:r w:rsidR="000557A1">
        <w:rPr>
          <w:rFonts w:ascii="Arial" w:eastAsia="Arial" w:hAnsi="Arial" w:cs="Arial"/>
          <w:sz w:val="24"/>
          <w:szCs w:val="24"/>
          <w:lang w:val="fr-CA"/>
        </w:rPr>
        <w:t xml:space="preserve">bon </w:t>
      </w:r>
      <w:r>
        <w:rPr>
          <w:rFonts w:ascii="Arial" w:eastAsia="Arial" w:hAnsi="Arial" w:cs="Arial"/>
          <w:sz w:val="24"/>
          <w:szCs w:val="24"/>
          <w:lang w:val="fr-CA"/>
        </w:rPr>
        <w:t xml:space="preserve">nombre de </w:t>
      </w:r>
      <w:r w:rsidR="009F4AD5">
        <w:rPr>
          <w:rFonts w:ascii="Arial" w:eastAsia="Arial" w:hAnsi="Arial" w:cs="Arial"/>
          <w:sz w:val="24"/>
          <w:szCs w:val="24"/>
          <w:lang w:val="fr-CA"/>
        </w:rPr>
        <w:t>Canadiennes et Canadiens</w:t>
      </w:r>
      <w:r>
        <w:rPr>
          <w:rFonts w:ascii="Arial" w:eastAsia="Arial" w:hAnsi="Arial" w:cs="Arial"/>
          <w:sz w:val="24"/>
          <w:szCs w:val="24"/>
          <w:lang w:val="fr-CA"/>
        </w:rPr>
        <w:t xml:space="preserve"> </w:t>
      </w:r>
      <w:r w:rsidR="000557A1">
        <w:rPr>
          <w:rFonts w:ascii="Arial" w:eastAsia="Arial" w:hAnsi="Arial" w:cs="Arial"/>
          <w:sz w:val="24"/>
          <w:szCs w:val="24"/>
          <w:lang w:val="fr-CA"/>
        </w:rPr>
        <w:t>ne</w:t>
      </w:r>
      <w:r>
        <w:rPr>
          <w:rFonts w:ascii="Arial" w:eastAsia="Arial" w:hAnsi="Arial" w:cs="Arial"/>
          <w:sz w:val="24"/>
          <w:szCs w:val="24"/>
          <w:lang w:val="fr-CA"/>
        </w:rPr>
        <w:t xml:space="preserve"> correspond</w:t>
      </w:r>
      <w:r w:rsidR="000557A1">
        <w:rPr>
          <w:rFonts w:ascii="Arial" w:eastAsia="Arial" w:hAnsi="Arial" w:cs="Arial"/>
          <w:sz w:val="24"/>
          <w:szCs w:val="24"/>
          <w:lang w:val="fr-CA"/>
        </w:rPr>
        <w:t xml:space="preserve"> pas</w:t>
      </w:r>
      <w:r>
        <w:rPr>
          <w:rFonts w:ascii="Arial" w:eastAsia="Arial" w:hAnsi="Arial" w:cs="Arial"/>
          <w:sz w:val="24"/>
          <w:szCs w:val="24"/>
          <w:lang w:val="fr-CA"/>
        </w:rPr>
        <w:t xml:space="preserve"> à cette norme. En effet, plus de 2</w:t>
      </w:r>
      <w:r w:rsidR="003852A6">
        <w:rPr>
          <w:rFonts w:ascii="Arial" w:eastAsia="Arial" w:hAnsi="Arial" w:cs="Arial"/>
          <w:sz w:val="24"/>
          <w:szCs w:val="24"/>
          <w:lang w:val="fr-CA"/>
        </w:rPr>
        <w:t> </w:t>
      </w:r>
      <w:r>
        <w:rPr>
          <w:rFonts w:ascii="Arial" w:eastAsia="Arial" w:hAnsi="Arial" w:cs="Arial"/>
          <w:sz w:val="24"/>
          <w:szCs w:val="24"/>
          <w:lang w:val="fr-CA"/>
        </w:rPr>
        <w:t>millions de personnes vivent avec une incapacité visuelle</w:t>
      </w:r>
      <w:r>
        <w:rPr>
          <w:rFonts w:ascii="Arial" w:hAnsi="Arial" w:cs="Arial"/>
          <w:sz w:val="24"/>
          <w:szCs w:val="24"/>
          <w:vertAlign w:val="superscript"/>
        </w:rPr>
        <w:footnoteReference w:id="1"/>
      </w:r>
      <w:r w:rsidR="003852A6">
        <w:rPr>
          <w:rFonts w:ascii="Arial" w:eastAsia="Arial" w:hAnsi="Arial" w:cs="Arial"/>
          <w:sz w:val="24"/>
          <w:szCs w:val="24"/>
          <w:lang w:val="fr-CA"/>
        </w:rPr>
        <w:t xml:space="preserve">, </w:t>
      </w:r>
      <w:r>
        <w:rPr>
          <w:rFonts w:ascii="Arial" w:eastAsia="Arial" w:hAnsi="Arial" w:cs="Arial"/>
          <w:sz w:val="24"/>
          <w:szCs w:val="24"/>
          <w:lang w:val="fr-CA"/>
        </w:rPr>
        <w:t>un nombre qui devrait doubler au cours des 25</w:t>
      </w:r>
      <w:r w:rsidR="003852A6">
        <w:rPr>
          <w:rFonts w:ascii="Arial" w:eastAsia="Arial" w:hAnsi="Arial" w:cs="Arial"/>
          <w:sz w:val="24"/>
          <w:szCs w:val="24"/>
          <w:lang w:val="fr-CA"/>
        </w:rPr>
        <w:t> </w:t>
      </w:r>
      <w:r>
        <w:rPr>
          <w:rFonts w:ascii="Arial" w:eastAsia="Arial" w:hAnsi="Arial" w:cs="Arial"/>
          <w:sz w:val="24"/>
          <w:szCs w:val="24"/>
          <w:lang w:val="fr-CA"/>
        </w:rPr>
        <w:t>prochaines années en raison notamment du vieillissement de la population. C</w:t>
      </w:r>
      <w:r w:rsidR="000557A1">
        <w:rPr>
          <w:rFonts w:ascii="Arial" w:eastAsia="Arial" w:hAnsi="Arial" w:cs="Arial"/>
          <w:sz w:val="24"/>
          <w:szCs w:val="24"/>
          <w:lang w:val="fr-CA"/>
        </w:rPr>
        <w:t xml:space="preserve">e sont </w:t>
      </w:r>
      <w:r>
        <w:rPr>
          <w:rFonts w:ascii="Arial" w:eastAsia="Arial" w:hAnsi="Arial" w:cs="Arial"/>
          <w:sz w:val="24"/>
          <w:szCs w:val="24"/>
          <w:lang w:val="fr-CA"/>
        </w:rPr>
        <w:t>plus de 30</w:t>
      </w:r>
      <w:r w:rsidR="003852A6">
        <w:rPr>
          <w:rFonts w:ascii="Arial" w:eastAsia="Arial" w:hAnsi="Arial" w:cs="Arial"/>
          <w:sz w:val="24"/>
          <w:szCs w:val="24"/>
          <w:lang w:val="fr-CA"/>
        </w:rPr>
        <w:t> </w:t>
      </w:r>
      <w:r>
        <w:rPr>
          <w:rFonts w:ascii="Arial" w:eastAsia="Arial" w:hAnsi="Arial" w:cs="Arial"/>
          <w:sz w:val="24"/>
          <w:szCs w:val="24"/>
          <w:lang w:val="fr-CA"/>
        </w:rPr>
        <w:t>milliards de dollars qu’il en coûtera annuellement en soins de santé au pays</w:t>
      </w:r>
      <w:r>
        <w:rPr>
          <w:rFonts w:ascii="Arial" w:hAnsi="Arial" w:cs="Arial"/>
          <w:sz w:val="24"/>
          <w:szCs w:val="24"/>
          <w:vertAlign w:val="superscript"/>
        </w:rPr>
        <w:footnoteReference w:id="2"/>
      </w:r>
      <w:r w:rsidR="003852A6">
        <w:rPr>
          <w:rFonts w:ascii="Arial" w:eastAsia="Arial" w:hAnsi="Arial" w:cs="Arial"/>
          <w:sz w:val="24"/>
          <w:szCs w:val="24"/>
          <w:lang w:val="fr-CA"/>
        </w:rPr>
        <w:t>.</w:t>
      </w:r>
    </w:p>
    <w:p w14:paraId="64D0F62D" w14:textId="77777777" w:rsidR="00E051F6" w:rsidRPr="000548B0" w:rsidRDefault="00E051F6" w:rsidP="00E051F6">
      <w:pPr>
        <w:spacing w:after="0" w:line="240" w:lineRule="auto"/>
        <w:rPr>
          <w:rFonts w:ascii="Arial" w:hAnsi="Arial" w:cs="Arial"/>
          <w:sz w:val="24"/>
          <w:szCs w:val="24"/>
          <w:lang w:val="fr-CA"/>
        </w:rPr>
      </w:pPr>
    </w:p>
    <w:p w14:paraId="3F80FFC7" w14:textId="1049ACFA" w:rsidR="00E051F6" w:rsidRPr="000548B0" w:rsidRDefault="00426CE8" w:rsidP="00E051F6">
      <w:pPr>
        <w:spacing w:after="0" w:line="240" w:lineRule="auto"/>
        <w:rPr>
          <w:rFonts w:ascii="Arial" w:hAnsi="Arial" w:cs="Arial"/>
          <w:sz w:val="24"/>
          <w:szCs w:val="24"/>
          <w:lang w:val="fr-CA"/>
        </w:rPr>
      </w:pPr>
      <w:r>
        <w:rPr>
          <w:rFonts w:ascii="Arial" w:eastAsia="Arial" w:hAnsi="Arial" w:cs="Arial"/>
          <w:sz w:val="24"/>
          <w:szCs w:val="24"/>
          <w:lang w:val="fr-CA"/>
        </w:rPr>
        <w:t>En même temps</w:t>
      </w:r>
      <w:r w:rsidR="00D30165">
        <w:rPr>
          <w:rFonts w:ascii="Arial" w:eastAsia="Arial" w:hAnsi="Arial" w:cs="Arial"/>
          <w:sz w:val="24"/>
          <w:szCs w:val="24"/>
          <w:lang w:val="fr-CA"/>
        </w:rPr>
        <w:t xml:space="preserve">, les </w:t>
      </w:r>
      <w:r w:rsidR="009F4AD5">
        <w:rPr>
          <w:rFonts w:ascii="Arial" w:eastAsia="Arial" w:hAnsi="Arial" w:cs="Arial"/>
          <w:sz w:val="24"/>
          <w:szCs w:val="24"/>
          <w:lang w:val="fr-CA"/>
        </w:rPr>
        <w:t xml:space="preserve">Canadiennes et Canadiens </w:t>
      </w:r>
      <w:r w:rsidR="00D30165">
        <w:rPr>
          <w:rFonts w:ascii="Arial" w:eastAsia="Arial" w:hAnsi="Arial" w:cs="Arial"/>
          <w:sz w:val="24"/>
          <w:szCs w:val="24"/>
          <w:lang w:val="fr-CA"/>
        </w:rPr>
        <w:t>qui ne correspondent pas</w:t>
      </w:r>
      <w:r w:rsidR="00222FBC">
        <w:rPr>
          <w:rFonts w:ascii="Arial" w:eastAsia="Arial" w:hAnsi="Arial" w:cs="Arial"/>
          <w:sz w:val="24"/>
          <w:szCs w:val="24"/>
          <w:lang w:val="fr-CA"/>
        </w:rPr>
        <w:t xml:space="preserve"> à</w:t>
      </w:r>
      <w:r w:rsidR="00D30165">
        <w:rPr>
          <w:rFonts w:ascii="Arial" w:eastAsia="Arial" w:hAnsi="Arial" w:cs="Arial"/>
          <w:sz w:val="24"/>
          <w:szCs w:val="24"/>
          <w:lang w:val="fr-CA"/>
        </w:rPr>
        <w:t xml:space="preserve"> l’idéal d’une vue parfaite sont loin de vivre une expérience unique et homogène, surtout </w:t>
      </w:r>
      <w:r w:rsidR="00222FBC">
        <w:rPr>
          <w:rFonts w:ascii="Arial" w:eastAsia="Arial" w:hAnsi="Arial" w:cs="Arial"/>
          <w:sz w:val="24"/>
          <w:szCs w:val="24"/>
          <w:lang w:val="fr-CA"/>
        </w:rPr>
        <w:t>dans les cas de</w:t>
      </w:r>
      <w:r w:rsidR="00D30165">
        <w:rPr>
          <w:rFonts w:ascii="Arial" w:eastAsia="Arial" w:hAnsi="Arial" w:cs="Arial"/>
          <w:sz w:val="24"/>
          <w:szCs w:val="24"/>
          <w:lang w:val="fr-CA"/>
        </w:rPr>
        <w:t xml:space="preserve"> déficience visuelle </w:t>
      </w:r>
      <w:r w:rsidR="00BD73DC">
        <w:rPr>
          <w:rFonts w:ascii="Arial" w:eastAsia="Arial" w:hAnsi="Arial" w:cs="Arial"/>
          <w:sz w:val="24"/>
          <w:szCs w:val="24"/>
          <w:lang w:val="fr-CA"/>
        </w:rPr>
        <w:t xml:space="preserve">ou </w:t>
      </w:r>
      <w:r w:rsidR="00222FBC">
        <w:rPr>
          <w:rFonts w:ascii="Arial" w:eastAsia="Arial" w:hAnsi="Arial" w:cs="Arial"/>
          <w:sz w:val="24"/>
          <w:szCs w:val="24"/>
          <w:lang w:val="fr-CA"/>
        </w:rPr>
        <w:t>de</w:t>
      </w:r>
      <w:r w:rsidR="00D30165">
        <w:rPr>
          <w:rFonts w:ascii="Arial" w:eastAsia="Arial" w:hAnsi="Arial" w:cs="Arial"/>
          <w:sz w:val="24"/>
          <w:szCs w:val="24"/>
          <w:lang w:val="fr-CA"/>
        </w:rPr>
        <w:t xml:space="preserve"> cécité. Les membres de la communauté des personnes vivant avec une perte de vision ont certes beaucoup en commun, mais chacun vit l’incapacité visuelle et la cécité de manière très différente. L’expérience de ces personnes est </w:t>
      </w:r>
      <w:r w:rsidR="00075B85">
        <w:rPr>
          <w:rFonts w:ascii="Arial" w:eastAsia="Arial" w:hAnsi="Arial" w:cs="Arial"/>
          <w:sz w:val="24"/>
          <w:szCs w:val="24"/>
          <w:lang w:val="fr-CA"/>
        </w:rPr>
        <w:t>façonnée</w:t>
      </w:r>
      <w:r w:rsidR="00D30165">
        <w:rPr>
          <w:rFonts w:ascii="Arial" w:eastAsia="Arial" w:hAnsi="Arial" w:cs="Arial"/>
          <w:sz w:val="24"/>
          <w:szCs w:val="24"/>
          <w:lang w:val="fr-CA"/>
        </w:rPr>
        <w:t xml:space="preserve"> par une foule de facteurs tels que l’âge, la situation géographique, le statut économique, le type de maladie et le bagage génétique</w:t>
      </w:r>
      <w:r w:rsidR="00707798">
        <w:rPr>
          <w:rFonts w:ascii="Arial" w:eastAsia="Arial" w:hAnsi="Arial" w:cs="Arial"/>
          <w:sz w:val="24"/>
          <w:szCs w:val="24"/>
          <w:lang w:val="fr-CA"/>
        </w:rPr>
        <w:t>;</w:t>
      </w:r>
      <w:r w:rsidR="00D30165">
        <w:rPr>
          <w:rFonts w:ascii="Arial" w:eastAsia="Arial" w:hAnsi="Arial" w:cs="Arial"/>
          <w:sz w:val="24"/>
          <w:szCs w:val="24"/>
          <w:lang w:val="fr-CA"/>
        </w:rPr>
        <w:t xml:space="preserve"> d’où la difficulté d’aborder la perte de vision comme un seul et même phénomène où tout le monde loge à la même enseigne. </w:t>
      </w:r>
    </w:p>
    <w:p w14:paraId="52E1508E" w14:textId="77777777" w:rsidR="00E051F6" w:rsidRPr="000548B0" w:rsidRDefault="00E051F6" w:rsidP="00E051F6">
      <w:pPr>
        <w:spacing w:after="0" w:line="240" w:lineRule="auto"/>
        <w:rPr>
          <w:rFonts w:ascii="Arial" w:hAnsi="Arial" w:cs="Arial"/>
          <w:sz w:val="24"/>
          <w:szCs w:val="24"/>
          <w:lang w:val="fr-CA"/>
        </w:rPr>
      </w:pPr>
    </w:p>
    <w:p w14:paraId="5A9D5926" w14:textId="76058753" w:rsidR="00707798" w:rsidRDefault="00D30165" w:rsidP="00E051F6">
      <w:pPr>
        <w:spacing w:after="0" w:line="240" w:lineRule="auto"/>
        <w:rPr>
          <w:rFonts w:ascii="Arial" w:eastAsia="Arial" w:hAnsi="Arial" w:cs="Arial"/>
          <w:sz w:val="24"/>
          <w:szCs w:val="24"/>
          <w:lang w:val="fr-CA"/>
        </w:rPr>
      </w:pPr>
      <w:r>
        <w:rPr>
          <w:rFonts w:ascii="Arial" w:eastAsia="Arial" w:hAnsi="Arial" w:cs="Arial"/>
          <w:sz w:val="24"/>
          <w:szCs w:val="24"/>
          <w:lang w:val="fr-CA"/>
        </w:rPr>
        <w:t xml:space="preserve">La perte de vision s’accompagne </w:t>
      </w:r>
      <w:r w:rsidR="00707798">
        <w:rPr>
          <w:rFonts w:ascii="Arial" w:eastAsia="Arial" w:hAnsi="Arial" w:cs="Arial"/>
          <w:sz w:val="24"/>
          <w:szCs w:val="24"/>
          <w:lang w:val="fr-CA"/>
        </w:rPr>
        <w:t>également</w:t>
      </w:r>
      <w:r>
        <w:rPr>
          <w:rFonts w:ascii="Arial" w:eastAsia="Arial" w:hAnsi="Arial" w:cs="Arial"/>
          <w:sz w:val="24"/>
          <w:szCs w:val="24"/>
          <w:lang w:val="fr-CA"/>
        </w:rPr>
        <w:t xml:space="preserve"> de diverses «</w:t>
      </w:r>
      <w:r w:rsidR="00707798">
        <w:rPr>
          <w:rFonts w:ascii="Arial" w:eastAsia="Arial" w:hAnsi="Arial" w:cs="Arial"/>
          <w:sz w:val="24"/>
          <w:szCs w:val="24"/>
          <w:lang w:val="fr-CA"/>
        </w:rPr>
        <w:t> </w:t>
      </w:r>
      <w:r>
        <w:rPr>
          <w:rFonts w:ascii="Arial" w:eastAsia="Arial" w:hAnsi="Arial" w:cs="Arial"/>
          <w:sz w:val="24"/>
          <w:szCs w:val="24"/>
          <w:lang w:val="fr-CA"/>
        </w:rPr>
        <w:t>contraintes</w:t>
      </w:r>
      <w:r w:rsidR="00707798">
        <w:rPr>
          <w:rFonts w:ascii="Arial" w:eastAsia="Arial" w:hAnsi="Arial" w:cs="Arial"/>
          <w:sz w:val="24"/>
          <w:szCs w:val="24"/>
          <w:lang w:val="fr-CA"/>
        </w:rPr>
        <w:t> </w:t>
      </w:r>
      <w:r>
        <w:rPr>
          <w:rFonts w:ascii="Arial" w:eastAsia="Arial" w:hAnsi="Arial" w:cs="Arial"/>
          <w:sz w:val="24"/>
          <w:szCs w:val="24"/>
          <w:lang w:val="fr-CA"/>
        </w:rPr>
        <w:t xml:space="preserve">» allant de la marginalisation sociale aux obstacles à l’emploi, en passant par la pression exercée sur les proches et les </w:t>
      </w:r>
      <w:r w:rsidR="009644CC">
        <w:rPr>
          <w:rFonts w:ascii="Arial" w:eastAsia="Arial" w:hAnsi="Arial" w:cs="Arial"/>
          <w:sz w:val="24"/>
          <w:szCs w:val="24"/>
          <w:lang w:val="fr-CA"/>
        </w:rPr>
        <w:t>aidants</w:t>
      </w:r>
      <w:r>
        <w:rPr>
          <w:rFonts w:ascii="Arial" w:eastAsia="Arial" w:hAnsi="Arial" w:cs="Arial"/>
          <w:sz w:val="24"/>
          <w:szCs w:val="24"/>
          <w:lang w:val="fr-CA"/>
        </w:rPr>
        <w:t>. Et comme la vue est l’un des cinq</w:t>
      </w:r>
      <w:r w:rsidR="00707798">
        <w:rPr>
          <w:rFonts w:ascii="Arial" w:eastAsia="Arial" w:hAnsi="Arial" w:cs="Arial"/>
          <w:sz w:val="24"/>
          <w:szCs w:val="24"/>
          <w:lang w:val="fr-CA"/>
        </w:rPr>
        <w:t> </w:t>
      </w:r>
      <w:r>
        <w:rPr>
          <w:rFonts w:ascii="Arial" w:eastAsia="Arial" w:hAnsi="Arial" w:cs="Arial"/>
          <w:sz w:val="24"/>
          <w:szCs w:val="24"/>
          <w:lang w:val="fr-CA"/>
        </w:rPr>
        <w:t>principaux sens, l’incapacité liée à la vision peut priver les personnes qui en sont atteintes de nombreux</w:t>
      </w:r>
      <w:r w:rsidR="0097355B">
        <w:rPr>
          <w:rFonts w:ascii="Arial" w:eastAsia="Arial" w:hAnsi="Arial" w:cs="Arial"/>
          <w:sz w:val="24"/>
          <w:szCs w:val="24"/>
          <w:lang w:val="fr-CA"/>
        </w:rPr>
        <w:t xml:space="preserve"> </w:t>
      </w:r>
      <w:r>
        <w:rPr>
          <w:rFonts w:ascii="Arial" w:eastAsia="Arial" w:hAnsi="Arial" w:cs="Arial"/>
          <w:sz w:val="24"/>
          <w:szCs w:val="24"/>
          <w:lang w:val="fr-CA"/>
        </w:rPr>
        <w:t xml:space="preserve">plaisirs quotidiens comme lire, regarder la télé, aller au cinéma, cuisiner et admirer des photos. </w:t>
      </w:r>
    </w:p>
    <w:p w14:paraId="6C3F0385" w14:textId="77777777" w:rsidR="00707798" w:rsidRDefault="00707798" w:rsidP="00E051F6">
      <w:pPr>
        <w:spacing w:after="0" w:line="240" w:lineRule="auto"/>
        <w:rPr>
          <w:rFonts w:ascii="Arial" w:eastAsia="Arial" w:hAnsi="Arial" w:cs="Arial"/>
          <w:sz w:val="24"/>
          <w:szCs w:val="24"/>
          <w:lang w:val="fr-CA"/>
        </w:rPr>
      </w:pPr>
    </w:p>
    <w:p w14:paraId="28DC3A91" w14:textId="71DFD214" w:rsidR="00E051F6" w:rsidRPr="000548B0" w:rsidRDefault="00D30165" w:rsidP="00E051F6">
      <w:pPr>
        <w:spacing w:after="0" w:line="240" w:lineRule="auto"/>
        <w:rPr>
          <w:rFonts w:ascii="Arial" w:hAnsi="Arial" w:cs="Arial"/>
          <w:sz w:val="24"/>
          <w:szCs w:val="24"/>
          <w:lang w:val="fr-CA"/>
        </w:rPr>
      </w:pPr>
      <w:r>
        <w:rPr>
          <w:rFonts w:ascii="Arial" w:eastAsia="Arial" w:hAnsi="Arial" w:cs="Arial"/>
          <w:sz w:val="24"/>
          <w:szCs w:val="24"/>
          <w:lang w:val="fr-CA"/>
        </w:rPr>
        <w:t>Le présent document est le fruit d’une enquête menée auprès de membres de la population vivant avec une perte de vision au sujet de ces questions et de bien d’autres encore.</w:t>
      </w:r>
      <w:r w:rsidR="00707798">
        <w:rPr>
          <w:rFonts w:ascii="Arial" w:eastAsia="Arial" w:hAnsi="Arial" w:cs="Arial"/>
          <w:sz w:val="24"/>
          <w:szCs w:val="24"/>
          <w:lang w:val="fr-CA"/>
        </w:rPr>
        <w:t xml:space="preserve"> </w:t>
      </w:r>
      <w:r>
        <w:rPr>
          <w:rFonts w:ascii="Arial" w:eastAsia="Arial" w:hAnsi="Arial" w:cs="Arial"/>
          <w:b/>
          <w:bCs/>
          <w:sz w:val="24"/>
          <w:szCs w:val="24"/>
          <w:lang w:val="fr-CA"/>
        </w:rPr>
        <w:t xml:space="preserve">Il vise à cerner certains des aspects complexes liés à la situation </w:t>
      </w:r>
      <w:r w:rsidRPr="009F4AD5">
        <w:rPr>
          <w:rFonts w:ascii="Arial" w:eastAsia="Arial" w:hAnsi="Arial" w:cs="Arial"/>
          <w:b/>
          <w:bCs/>
          <w:sz w:val="24"/>
          <w:szCs w:val="24"/>
          <w:lang w:val="fr-CA"/>
        </w:rPr>
        <w:t xml:space="preserve">des </w:t>
      </w:r>
      <w:r w:rsidR="009F4AD5" w:rsidRPr="009F4AD5">
        <w:rPr>
          <w:rFonts w:ascii="Arial" w:eastAsia="Arial" w:hAnsi="Arial" w:cs="Arial"/>
          <w:b/>
          <w:sz w:val="24"/>
          <w:szCs w:val="24"/>
          <w:lang w:val="fr-CA"/>
        </w:rPr>
        <w:t>Canadiennes et Canadiens</w:t>
      </w:r>
      <w:r w:rsidR="009F4AD5">
        <w:rPr>
          <w:rFonts w:ascii="Arial" w:eastAsia="Arial" w:hAnsi="Arial" w:cs="Arial"/>
          <w:sz w:val="24"/>
          <w:szCs w:val="24"/>
          <w:lang w:val="fr-CA"/>
        </w:rPr>
        <w:t xml:space="preserve"> </w:t>
      </w:r>
      <w:r>
        <w:rPr>
          <w:rFonts w:ascii="Arial" w:eastAsia="Arial" w:hAnsi="Arial" w:cs="Arial"/>
          <w:b/>
          <w:bCs/>
          <w:sz w:val="24"/>
          <w:szCs w:val="24"/>
          <w:lang w:val="fr-CA"/>
        </w:rPr>
        <w:t>vivant avec une perte de vision au cours de cette période symbolique qu’est l’année</w:t>
      </w:r>
      <w:r w:rsidR="00707798">
        <w:rPr>
          <w:rFonts w:ascii="Arial" w:eastAsia="Arial" w:hAnsi="Arial" w:cs="Arial"/>
          <w:b/>
          <w:bCs/>
          <w:sz w:val="24"/>
          <w:szCs w:val="24"/>
          <w:lang w:val="fr-CA"/>
        </w:rPr>
        <w:t> </w:t>
      </w:r>
      <w:r>
        <w:rPr>
          <w:rFonts w:ascii="Arial" w:eastAsia="Arial" w:hAnsi="Arial" w:cs="Arial"/>
          <w:b/>
          <w:bCs/>
          <w:sz w:val="24"/>
          <w:szCs w:val="24"/>
          <w:lang w:val="fr-CA"/>
        </w:rPr>
        <w:t>2020</w:t>
      </w:r>
      <w:r w:rsidRPr="00707798">
        <w:rPr>
          <w:rFonts w:ascii="Arial" w:eastAsia="Arial" w:hAnsi="Arial" w:cs="Arial"/>
          <w:b/>
          <w:sz w:val="24"/>
          <w:szCs w:val="24"/>
          <w:lang w:val="fr-CA"/>
        </w:rPr>
        <w:t xml:space="preserve">. </w:t>
      </w:r>
      <w:r>
        <w:rPr>
          <w:rFonts w:ascii="Arial" w:eastAsia="Arial" w:hAnsi="Arial" w:cs="Arial"/>
          <w:sz w:val="24"/>
          <w:szCs w:val="24"/>
          <w:lang w:val="fr-CA"/>
        </w:rPr>
        <w:t xml:space="preserve">Ce document vise </w:t>
      </w:r>
      <w:r w:rsidR="00707798">
        <w:rPr>
          <w:rFonts w:ascii="Arial" w:eastAsia="Arial" w:hAnsi="Arial" w:cs="Arial"/>
          <w:sz w:val="24"/>
          <w:szCs w:val="24"/>
          <w:lang w:val="fr-CA"/>
        </w:rPr>
        <w:t>en outre</w:t>
      </w:r>
      <w:r>
        <w:rPr>
          <w:rFonts w:ascii="Arial" w:eastAsia="Arial" w:hAnsi="Arial" w:cs="Arial"/>
          <w:sz w:val="24"/>
          <w:szCs w:val="24"/>
          <w:lang w:val="fr-CA"/>
        </w:rPr>
        <w:t xml:space="preserve"> à dégager des solution</w:t>
      </w:r>
      <w:r w:rsidR="00707798">
        <w:rPr>
          <w:rFonts w:ascii="Arial" w:eastAsia="Arial" w:hAnsi="Arial" w:cs="Arial"/>
          <w:sz w:val="24"/>
          <w:szCs w:val="24"/>
          <w:lang w:val="fr-CA"/>
        </w:rPr>
        <w:t>s</w:t>
      </w:r>
      <w:r w:rsidR="007F1DC0">
        <w:rPr>
          <w:rFonts w:ascii="Arial" w:eastAsia="Arial" w:hAnsi="Arial" w:cs="Arial"/>
          <w:sz w:val="24"/>
          <w:szCs w:val="24"/>
          <w:lang w:val="fr-CA"/>
        </w:rPr>
        <w:t xml:space="preserve"> graduelles</w:t>
      </w:r>
      <w:r>
        <w:rPr>
          <w:rFonts w:ascii="Arial" w:eastAsia="Arial" w:hAnsi="Arial" w:cs="Arial"/>
          <w:sz w:val="24"/>
          <w:szCs w:val="24"/>
          <w:lang w:val="fr-CA"/>
        </w:rPr>
        <w:t xml:space="preserve"> en matière de politique</w:t>
      </w:r>
      <w:r w:rsidR="004926F3">
        <w:rPr>
          <w:rFonts w:ascii="Arial" w:eastAsia="Arial" w:hAnsi="Arial" w:cs="Arial"/>
          <w:sz w:val="24"/>
          <w:szCs w:val="24"/>
          <w:lang w:val="fr-CA"/>
        </w:rPr>
        <w:t>s publiques</w:t>
      </w:r>
      <w:r>
        <w:rPr>
          <w:rFonts w:ascii="Arial" w:eastAsia="Arial" w:hAnsi="Arial" w:cs="Arial"/>
          <w:sz w:val="24"/>
          <w:szCs w:val="24"/>
          <w:lang w:val="fr-CA"/>
        </w:rPr>
        <w:t xml:space="preserve">, de technologies, d’éducation, </w:t>
      </w:r>
      <w:r w:rsidR="00142799">
        <w:rPr>
          <w:rFonts w:ascii="Arial" w:eastAsia="Arial" w:hAnsi="Arial" w:cs="Arial"/>
          <w:sz w:val="24"/>
          <w:szCs w:val="24"/>
          <w:lang w:val="fr-CA"/>
        </w:rPr>
        <w:t>d’emploi</w:t>
      </w:r>
      <w:r>
        <w:rPr>
          <w:rFonts w:ascii="Arial" w:eastAsia="Arial" w:hAnsi="Arial" w:cs="Arial"/>
          <w:sz w:val="24"/>
          <w:szCs w:val="24"/>
          <w:lang w:val="fr-CA"/>
        </w:rPr>
        <w:t xml:space="preserve"> et autres.</w:t>
      </w:r>
    </w:p>
    <w:p w14:paraId="24735DF3" w14:textId="77777777" w:rsidR="00E65D7C" w:rsidRPr="000548B0" w:rsidRDefault="00E65D7C" w:rsidP="00593076">
      <w:pPr>
        <w:spacing w:after="0" w:line="240" w:lineRule="auto"/>
        <w:rPr>
          <w:rFonts w:ascii="Arial" w:hAnsi="Arial" w:cs="Arial"/>
          <w:sz w:val="24"/>
          <w:szCs w:val="24"/>
          <w:lang w:val="fr-CA"/>
        </w:rPr>
      </w:pPr>
    </w:p>
    <w:p w14:paraId="78E7F789" w14:textId="5A770632" w:rsidR="00E65D7C" w:rsidRPr="000548B0" w:rsidRDefault="00D30165" w:rsidP="00593076">
      <w:pPr>
        <w:spacing w:after="0" w:line="240" w:lineRule="auto"/>
        <w:rPr>
          <w:rFonts w:ascii="Arial" w:hAnsi="Arial" w:cs="Arial"/>
          <w:i/>
          <w:sz w:val="24"/>
          <w:szCs w:val="24"/>
          <w:lang w:val="fr-CA"/>
        </w:rPr>
      </w:pPr>
      <w:r>
        <w:rPr>
          <w:rFonts w:ascii="Arial" w:eastAsia="Arial" w:hAnsi="Arial" w:cs="Arial"/>
          <w:i/>
          <w:iCs/>
          <w:sz w:val="24"/>
          <w:szCs w:val="24"/>
          <w:lang w:val="fr-CA"/>
        </w:rPr>
        <w:t>Réflexion et discussion sur la perte de vision</w:t>
      </w:r>
      <w:r w:rsidR="00707798">
        <w:rPr>
          <w:rFonts w:ascii="Arial" w:eastAsia="Arial" w:hAnsi="Arial" w:cs="Arial"/>
          <w:i/>
          <w:iCs/>
          <w:sz w:val="24"/>
          <w:szCs w:val="24"/>
          <w:lang w:val="fr-CA"/>
        </w:rPr>
        <w:t> </w:t>
      </w:r>
      <w:r>
        <w:rPr>
          <w:rFonts w:ascii="Arial" w:eastAsia="Arial" w:hAnsi="Arial" w:cs="Arial"/>
          <w:i/>
          <w:iCs/>
          <w:sz w:val="24"/>
          <w:szCs w:val="24"/>
          <w:lang w:val="fr-CA"/>
        </w:rPr>
        <w:t xml:space="preserve">: idées fausses, préjugés et discrimination </w:t>
      </w:r>
    </w:p>
    <w:p w14:paraId="76102ED0" w14:textId="77777777" w:rsidR="005114D5" w:rsidRPr="000548B0" w:rsidRDefault="005114D5" w:rsidP="00593076">
      <w:pPr>
        <w:spacing w:after="0" w:line="240" w:lineRule="auto"/>
        <w:rPr>
          <w:rFonts w:ascii="Arial" w:hAnsi="Arial" w:cs="Arial"/>
          <w:sz w:val="24"/>
          <w:szCs w:val="24"/>
          <w:lang w:val="fr-CA"/>
        </w:rPr>
      </w:pPr>
    </w:p>
    <w:p w14:paraId="65E0DF11" w14:textId="1363F53E" w:rsidR="005C3552" w:rsidRPr="000548B0" w:rsidRDefault="00D30165" w:rsidP="00593076">
      <w:pPr>
        <w:spacing w:after="0" w:line="240" w:lineRule="auto"/>
        <w:rPr>
          <w:rFonts w:ascii="Arial" w:hAnsi="Arial" w:cs="Arial"/>
          <w:sz w:val="24"/>
          <w:szCs w:val="24"/>
          <w:lang w:val="fr-CA"/>
        </w:rPr>
      </w:pPr>
      <w:r>
        <w:rPr>
          <w:rFonts w:ascii="Arial" w:eastAsia="Arial" w:hAnsi="Arial" w:cs="Arial"/>
          <w:sz w:val="24"/>
          <w:szCs w:val="24"/>
          <w:lang w:val="fr-CA"/>
        </w:rPr>
        <w:t xml:space="preserve">Il </w:t>
      </w:r>
      <w:r w:rsidR="00707798">
        <w:rPr>
          <w:rFonts w:ascii="Arial" w:eastAsia="Arial" w:hAnsi="Arial" w:cs="Arial"/>
          <w:sz w:val="24"/>
          <w:szCs w:val="24"/>
          <w:lang w:val="fr-CA"/>
        </w:rPr>
        <w:t>arrive souvent</w:t>
      </w:r>
      <w:r>
        <w:rPr>
          <w:rFonts w:ascii="Arial" w:eastAsia="Arial" w:hAnsi="Arial" w:cs="Arial"/>
          <w:sz w:val="24"/>
          <w:szCs w:val="24"/>
          <w:lang w:val="fr-CA"/>
        </w:rPr>
        <w:t xml:space="preserve"> que</w:t>
      </w:r>
      <w:r w:rsidR="004926F3">
        <w:rPr>
          <w:rFonts w:ascii="Arial" w:eastAsia="Arial" w:hAnsi="Arial" w:cs="Arial"/>
          <w:sz w:val="24"/>
          <w:szCs w:val="24"/>
          <w:lang w:val="fr-CA"/>
        </w:rPr>
        <w:t xml:space="preserve"> les</w:t>
      </w:r>
      <w:r>
        <w:rPr>
          <w:rFonts w:ascii="Arial" w:eastAsia="Arial" w:hAnsi="Arial" w:cs="Arial"/>
          <w:sz w:val="24"/>
          <w:szCs w:val="24"/>
          <w:lang w:val="fr-CA"/>
        </w:rPr>
        <w:t xml:space="preserve"> personnes vivant avec une déficience visuelle so</w:t>
      </w:r>
      <w:r w:rsidR="00E101D1">
        <w:rPr>
          <w:rFonts w:ascii="Arial" w:eastAsia="Arial" w:hAnsi="Arial" w:cs="Arial"/>
          <w:sz w:val="24"/>
          <w:szCs w:val="24"/>
          <w:lang w:val="fr-CA"/>
        </w:rPr>
        <w:t>ie</w:t>
      </w:r>
      <w:r>
        <w:rPr>
          <w:rFonts w:ascii="Arial" w:eastAsia="Arial" w:hAnsi="Arial" w:cs="Arial"/>
          <w:sz w:val="24"/>
          <w:szCs w:val="24"/>
          <w:lang w:val="fr-CA"/>
        </w:rPr>
        <w:t xml:space="preserve">nt </w:t>
      </w:r>
      <w:r w:rsidR="00707798">
        <w:rPr>
          <w:rFonts w:ascii="Arial" w:eastAsia="Arial" w:hAnsi="Arial" w:cs="Arial"/>
          <w:sz w:val="24"/>
          <w:szCs w:val="24"/>
          <w:lang w:val="fr-CA"/>
        </w:rPr>
        <w:t xml:space="preserve">perçues comme </w:t>
      </w:r>
      <w:r>
        <w:rPr>
          <w:rFonts w:ascii="Arial" w:eastAsia="Arial" w:hAnsi="Arial" w:cs="Arial"/>
          <w:sz w:val="24"/>
          <w:szCs w:val="24"/>
          <w:lang w:val="fr-CA"/>
        </w:rPr>
        <w:t>aveugles</w:t>
      </w:r>
      <w:r w:rsidR="00707798">
        <w:rPr>
          <w:rFonts w:ascii="Arial" w:eastAsia="Arial" w:hAnsi="Arial" w:cs="Arial"/>
          <w:sz w:val="24"/>
          <w:szCs w:val="24"/>
          <w:lang w:val="fr-CA"/>
        </w:rPr>
        <w:t>, indépendamment de</w:t>
      </w:r>
      <w:r>
        <w:rPr>
          <w:rFonts w:ascii="Arial" w:eastAsia="Arial" w:hAnsi="Arial" w:cs="Arial"/>
          <w:sz w:val="24"/>
          <w:szCs w:val="24"/>
          <w:lang w:val="fr-CA"/>
        </w:rPr>
        <w:t xml:space="preserve"> l’état</w:t>
      </w:r>
      <w:r w:rsidR="00707798">
        <w:rPr>
          <w:rFonts w:ascii="Arial" w:eastAsia="Arial" w:hAnsi="Arial" w:cs="Arial"/>
          <w:sz w:val="24"/>
          <w:szCs w:val="24"/>
          <w:lang w:val="fr-CA"/>
        </w:rPr>
        <w:t xml:space="preserve"> </w:t>
      </w:r>
      <w:r w:rsidR="007732C6">
        <w:rPr>
          <w:rFonts w:ascii="Arial" w:eastAsia="Arial" w:hAnsi="Arial" w:cs="Arial"/>
          <w:sz w:val="24"/>
          <w:szCs w:val="24"/>
          <w:lang w:val="fr-CA"/>
        </w:rPr>
        <w:t xml:space="preserve">réel </w:t>
      </w:r>
      <w:r>
        <w:rPr>
          <w:rFonts w:ascii="Arial" w:eastAsia="Arial" w:hAnsi="Arial" w:cs="Arial"/>
          <w:sz w:val="24"/>
          <w:szCs w:val="24"/>
          <w:lang w:val="fr-CA"/>
        </w:rPr>
        <w:t xml:space="preserve">de leur vision. C’est notamment le cas des personnes qui se déplacent avec une canne blanche ou qui présentent des symptômes </w:t>
      </w:r>
      <w:r w:rsidR="0048194C">
        <w:rPr>
          <w:rFonts w:ascii="Arial" w:eastAsia="Arial" w:hAnsi="Arial" w:cs="Arial"/>
          <w:sz w:val="24"/>
          <w:szCs w:val="24"/>
          <w:lang w:val="fr-CA"/>
        </w:rPr>
        <w:t>apparents</w:t>
      </w:r>
      <w:r>
        <w:rPr>
          <w:rFonts w:ascii="Arial" w:eastAsia="Arial" w:hAnsi="Arial" w:cs="Arial"/>
          <w:sz w:val="24"/>
          <w:szCs w:val="24"/>
          <w:lang w:val="fr-CA"/>
        </w:rPr>
        <w:t xml:space="preserve">. Ces indices sont souvent interprétés comme le signe d’une cécité complète. Il </w:t>
      </w:r>
      <w:r>
        <w:rPr>
          <w:rFonts w:ascii="Arial" w:eastAsia="Arial" w:hAnsi="Arial" w:cs="Arial"/>
          <w:sz w:val="24"/>
          <w:szCs w:val="24"/>
          <w:lang w:val="fr-CA"/>
        </w:rPr>
        <w:lastRenderedPageBreak/>
        <w:t xml:space="preserve">s’agit bien sûr d’une conception foncièrement erronée de la perte de vision, qui diffère </w:t>
      </w:r>
      <w:r w:rsidR="004926F3">
        <w:rPr>
          <w:rFonts w:ascii="Arial" w:eastAsia="Arial" w:hAnsi="Arial" w:cs="Arial"/>
          <w:sz w:val="24"/>
          <w:szCs w:val="24"/>
          <w:lang w:val="fr-CA"/>
        </w:rPr>
        <w:t xml:space="preserve">grandement </w:t>
      </w:r>
      <w:r>
        <w:rPr>
          <w:rFonts w:ascii="Arial" w:eastAsia="Arial" w:hAnsi="Arial" w:cs="Arial"/>
          <w:sz w:val="24"/>
          <w:szCs w:val="24"/>
          <w:lang w:val="fr-CA"/>
        </w:rPr>
        <w:t xml:space="preserve">d’une personne à l’autre. </w:t>
      </w:r>
    </w:p>
    <w:p w14:paraId="7EDA729A" w14:textId="77777777" w:rsidR="003F1CF4" w:rsidRPr="000548B0" w:rsidRDefault="003F1CF4" w:rsidP="00593076">
      <w:pPr>
        <w:spacing w:after="0" w:line="240" w:lineRule="auto"/>
        <w:rPr>
          <w:rFonts w:ascii="Arial" w:hAnsi="Arial" w:cs="Arial"/>
          <w:sz w:val="24"/>
          <w:szCs w:val="24"/>
          <w:lang w:val="fr-CA"/>
        </w:rPr>
      </w:pPr>
    </w:p>
    <w:p w14:paraId="1D6B7F93" w14:textId="70A0E15D" w:rsidR="003F1CF4" w:rsidRPr="000548B0" w:rsidRDefault="00D30165" w:rsidP="00593076">
      <w:pPr>
        <w:spacing w:after="0" w:line="240" w:lineRule="auto"/>
        <w:rPr>
          <w:rFonts w:ascii="Arial" w:hAnsi="Arial" w:cs="Arial"/>
          <w:sz w:val="24"/>
          <w:szCs w:val="24"/>
          <w:lang w:val="fr-CA"/>
        </w:rPr>
      </w:pPr>
      <w:r>
        <w:rPr>
          <w:rFonts w:ascii="Arial" w:eastAsia="Arial" w:hAnsi="Arial" w:cs="Arial"/>
          <w:sz w:val="24"/>
          <w:szCs w:val="24"/>
          <w:lang w:val="fr-CA"/>
        </w:rPr>
        <w:t xml:space="preserve">C’est sans compter que le langage et le vocabulaire que nous employons ne rendent pas </w:t>
      </w:r>
      <w:r w:rsidR="00D73826">
        <w:rPr>
          <w:rFonts w:ascii="Arial" w:eastAsia="Arial" w:hAnsi="Arial" w:cs="Arial"/>
          <w:sz w:val="24"/>
          <w:szCs w:val="24"/>
          <w:lang w:val="fr-CA"/>
        </w:rPr>
        <w:t xml:space="preserve">toujours </w:t>
      </w:r>
      <w:r>
        <w:rPr>
          <w:rFonts w:ascii="Arial" w:eastAsia="Arial" w:hAnsi="Arial" w:cs="Arial"/>
          <w:sz w:val="24"/>
          <w:szCs w:val="24"/>
          <w:lang w:val="fr-CA"/>
        </w:rPr>
        <w:t>compte de la diversité des cas. Il y a longtemps que le mot «</w:t>
      </w:r>
      <w:r w:rsidR="00AF1B89">
        <w:rPr>
          <w:rFonts w:ascii="Arial" w:eastAsia="Arial" w:hAnsi="Arial" w:cs="Arial"/>
          <w:sz w:val="24"/>
          <w:szCs w:val="24"/>
          <w:lang w:val="fr-CA"/>
        </w:rPr>
        <w:t> </w:t>
      </w:r>
      <w:r>
        <w:rPr>
          <w:rFonts w:ascii="Arial" w:eastAsia="Arial" w:hAnsi="Arial" w:cs="Arial"/>
          <w:sz w:val="24"/>
          <w:szCs w:val="24"/>
          <w:lang w:val="fr-CA"/>
        </w:rPr>
        <w:t>handicapé</w:t>
      </w:r>
      <w:r w:rsidR="00AF1B89">
        <w:rPr>
          <w:rFonts w:ascii="Arial" w:eastAsia="Arial" w:hAnsi="Arial" w:cs="Arial"/>
          <w:sz w:val="24"/>
          <w:szCs w:val="24"/>
          <w:lang w:val="fr-CA"/>
        </w:rPr>
        <w:t> </w:t>
      </w:r>
      <w:r>
        <w:rPr>
          <w:rFonts w:ascii="Arial" w:eastAsia="Arial" w:hAnsi="Arial" w:cs="Arial"/>
          <w:sz w:val="24"/>
          <w:szCs w:val="24"/>
          <w:lang w:val="fr-CA"/>
        </w:rPr>
        <w:t xml:space="preserve">» est voué aux gémonies, </w:t>
      </w:r>
      <w:r w:rsidR="000A748A">
        <w:rPr>
          <w:rFonts w:ascii="Arial" w:eastAsia="Arial" w:hAnsi="Arial" w:cs="Arial"/>
          <w:sz w:val="24"/>
          <w:szCs w:val="24"/>
          <w:lang w:val="fr-CA"/>
        </w:rPr>
        <w:t>bien qu’il ait</w:t>
      </w:r>
      <w:r>
        <w:rPr>
          <w:rFonts w:ascii="Arial" w:eastAsia="Arial" w:hAnsi="Arial" w:cs="Arial"/>
          <w:sz w:val="24"/>
          <w:szCs w:val="24"/>
          <w:lang w:val="fr-CA"/>
        </w:rPr>
        <w:t xml:space="preserve"> été replacé dans son contexte par des études sur le sujet. Il reste que des termes comme «</w:t>
      </w:r>
      <w:r w:rsidR="00AF1B89">
        <w:rPr>
          <w:rFonts w:ascii="Arial" w:eastAsia="Arial" w:hAnsi="Arial" w:cs="Arial"/>
          <w:sz w:val="24"/>
          <w:szCs w:val="24"/>
          <w:lang w:val="fr-CA"/>
        </w:rPr>
        <w:t> </w:t>
      </w:r>
      <w:r>
        <w:rPr>
          <w:rFonts w:ascii="Arial" w:eastAsia="Arial" w:hAnsi="Arial" w:cs="Arial"/>
          <w:sz w:val="24"/>
          <w:szCs w:val="24"/>
          <w:lang w:val="fr-CA"/>
        </w:rPr>
        <w:t>cécité</w:t>
      </w:r>
      <w:r w:rsidR="00AF1B89">
        <w:rPr>
          <w:rFonts w:ascii="Arial" w:eastAsia="Arial" w:hAnsi="Arial" w:cs="Arial"/>
          <w:sz w:val="24"/>
          <w:szCs w:val="24"/>
          <w:lang w:val="fr-CA"/>
        </w:rPr>
        <w:t> </w:t>
      </w:r>
      <w:r>
        <w:rPr>
          <w:rFonts w:ascii="Arial" w:eastAsia="Arial" w:hAnsi="Arial" w:cs="Arial"/>
          <w:sz w:val="24"/>
          <w:szCs w:val="24"/>
          <w:lang w:val="fr-CA"/>
        </w:rPr>
        <w:t>» et «</w:t>
      </w:r>
      <w:r w:rsidR="00AF1B89">
        <w:rPr>
          <w:rFonts w:ascii="Arial" w:eastAsia="Arial" w:hAnsi="Arial" w:cs="Arial"/>
          <w:sz w:val="24"/>
          <w:szCs w:val="24"/>
          <w:lang w:val="fr-CA"/>
        </w:rPr>
        <w:t> </w:t>
      </w:r>
      <w:r>
        <w:rPr>
          <w:rFonts w:ascii="Arial" w:eastAsia="Arial" w:hAnsi="Arial" w:cs="Arial"/>
          <w:sz w:val="24"/>
          <w:szCs w:val="24"/>
          <w:lang w:val="fr-CA"/>
        </w:rPr>
        <w:t>incapacité</w:t>
      </w:r>
      <w:r w:rsidR="00AF1B89">
        <w:rPr>
          <w:rFonts w:ascii="Arial" w:eastAsia="Arial" w:hAnsi="Arial" w:cs="Arial"/>
          <w:sz w:val="24"/>
          <w:szCs w:val="24"/>
          <w:lang w:val="fr-CA"/>
        </w:rPr>
        <w:t> </w:t>
      </w:r>
      <w:r>
        <w:rPr>
          <w:rFonts w:ascii="Arial" w:eastAsia="Arial" w:hAnsi="Arial" w:cs="Arial"/>
          <w:sz w:val="24"/>
          <w:szCs w:val="24"/>
          <w:lang w:val="fr-CA"/>
        </w:rPr>
        <w:t xml:space="preserve">» sont loin eux aussi de faire l’unanimité. Et </w:t>
      </w:r>
      <w:r w:rsidR="0089611D">
        <w:rPr>
          <w:rFonts w:ascii="Arial" w:eastAsia="Arial" w:hAnsi="Arial" w:cs="Arial"/>
          <w:sz w:val="24"/>
          <w:szCs w:val="24"/>
          <w:lang w:val="fr-CA"/>
        </w:rPr>
        <w:t>même si</w:t>
      </w:r>
      <w:r>
        <w:rPr>
          <w:rFonts w:ascii="Arial" w:eastAsia="Arial" w:hAnsi="Arial" w:cs="Arial"/>
          <w:sz w:val="24"/>
          <w:szCs w:val="24"/>
          <w:lang w:val="fr-CA"/>
        </w:rPr>
        <w:t xml:space="preserve"> nous utilisons dans ce texte le terme «</w:t>
      </w:r>
      <w:r w:rsidR="00AF1B89">
        <w:rPr>
          <w:rFonts w:ascii="Arial" w:eastAsia="Arial" w:hAnsi="Arial" w:cs="Arial"/>
          <w:sz w:val="24"/>
          <w:szCs w:val="24"/>
          <w:lang w:val="fr-CA"/>
        </w:rPr>
        <w:t> </w:t>
      </w:r>
      <w:r>
        <w:rPr>
          <w:rFonts w:ascii="Arial" w:eastAsia="Arial" w:hAnsi="Arial" w:cs="Arial"/>
          <w:sz w:val="24"/>
          <w:szCs w:val="24"/>
          <w:lang w:val="fr-CA"/>
        </w:rPr>
        <w:t>perte de vision</w:t>
      </w:r>
      <w:r w:rsidR="00AF1B89">
        <w:rPr>
          <w:rFonts w:ascii="Arial" w:eastAsia="Arial" w:hAnsi="Arial" w:cs="Arial"/>
          <w:sz w:val="24"/>
          <w:szCs w:val="24"/>
          <w:lang w:val="fr-CA"/>
        </w:rPr>
        <w:t> </w:t>
      </w:r>
      <w:r>
        <w:rPr>
          <w:rFonts w:ascii="Arial" w:eastAsia="Arial" w:hAnsi="Arial" w:cs="Arial"/>
          <w:sz w:val="24"/>
          <w:szCs w:val="24"/>
          <w:lang w:val="fr-CA"/>
        </w:rPr>
        <w:t xml:space="preserve">» en guise de formule passe-partout, </w:t>
      </w:r>
      <w:r w:rsidR="00AF1B89">
        <w:rPr>
          <w:rFonts w:ascii="Arial" w:eastAsia="Arial" w:hAnsi="Arial" w:cs="Arial"/>
          <w:sz w:val="24"/>
          <w:szCs w:val="24"/>
          <w:lang w:val="fr-CA"/>
        </w:rPr>
        <w:t>il</w:t>
      </w:r>
      <w:r>
        <w:rPr>
          <w:rFonts w:ascii="Arial" w:eastAsia="Arial" w:hAnsi="Arial" w:cs="Arial"/>
          <w:sz w:val="24"/>
          <w:szCs w:val="24"/>
          <w:lang w:val="fr-CA"/>
        </w:rPr>
        <w:t xml:space="preserve"> ne reflète pas non plus l</w:t>
      </w:r>
      <w:r w:rsidR="004746E0">
        <w:rPr>
          <w:rFonts w:ascii="Arial" w:eastAsia="Arial" w:hAnsi="Arial" w:cs="Arial"/>
          <w:sz w:val="24"/>
          <w:szCs w:val="24"/>
          <w:lang w:val="fr-CA"/>
        </w:rPr>
        <w:t>a pluralité</w:t>
      </w:r>
      <w:r>
        <w:rPr>
          <w:rFonts w:ascii="Arial" w:eastAsia="Arial" w:hAnsi="Arial" w:cs="Arial"/>
          <w:sz w:val="24"/>
          <w:szCs w:val="24"/>
          <w:lang w:val="fr-CA"/>
        </w:rPr>
        <w:t xml:space="preserve"> des expériences associées à l</w:t>
      </w:r>
      <w:r w:rsidR="0012324E">
        <w:rPr>
          <w:rFonts w:ascii="Arial" w:eastAsia="Arial" w:hAnsi="Arial" w:cs="Arial"/>
          <w:sz w:val="24"/>
          <w:szCs w:val="24"/>
          <w:lang w:val="fr-CA"/>
        </w:rPr>
        <w:t xml:space="preserve">’incapacité </w:t>
      </w:r>
      <w:r>
        <w:rPr>
          <w:rFonts w:ascii="Arial" w:eastAsia="Arial" w:hAnsi="Arial" w:cs="Arial"/>
          <w:sz w:val="24"/>
          <w:szCs w:val="24"/>
          <w:lang w:val="fr-CA"/>
        </w:rPr>
        <w:t>visuelle. C’est pourquoi il importe de revoir nos façons d</w:t>
      </w:r>
      <w:r w:rsidR="00AF1B89">
        <w:rPr>
          <w:rFonts w:ascii="Arial" w:eastAsia="Arial" w:hAnsi="Arial" w:cs="Arial"/>
          <w:sz w:val="24"/>
          <w:szCs w:val="24"/>
          <w:lang w:val="fr-CA"/>
        </w:rPr>
        <w:t>e parler</w:t>
      </w:r>
      <w:r>
        <w:rPr>
          <w:rFonts w:ascii="Arial" w:eastAsia="Arial" w:hAnsi="Arial" w:cs="Arial"/>
          <w:sz w:val="24"/>
          <w:szCs w:val="24"/>
          <w:lang w:val="fr-CA"/>
        </w:rPr>
        <w:t xml:space="preserve"> </w:t>
      </w:r>
      <w:r w:rsidR="00AF1B89">
        <w:rPr>
          <w:rFonts w:ascii="Arial" w:eastAsia="Arial" w:hAnsi="Arial" w:cs="Arial"/>
          <w:sz w:val="24"/>
          <w:szCs w:val="24"/>
          <w:lang w:val="fr-CA"/>
        </w:rPr>
        <w:t>d</w:t>
      </w:r>
      <w:r>
        <w:rPr>
          <w:rFonts w:ascii="Arial" w:eastAsia="Arial" w:hAnsi="Arial" w:cs="Arial"/>
          <w:sz w:val="24"/>
          <w:szCs w:val="24"/>
          <w:lang w:val="fr-CA"/>
        </w:rPr>
        <w:t xml:space="preserve">es troubles de la vue tout en tenant compte de ces considérations et en cherchant ensemble la voie à suivre en matière de vocabulaire et de discours. </w:t>
      </w:r>
    </w:p>
    <w:p w14:paraId="4009E72B" w14:textId="77777777" w:rsidR="00600D97" w:rsidRPr="000548B0" w:rsidRDefault="00600D97" w:rsidP="00593076">
      <w:pPr>
        <w:spacing w:after="0" w:line="240" w:lineRule="auto"/>
        <w:rPr>
          <w:rFonts w:ascii="Arial" w:hAnsi="Arial" w:cs="Arial"/>
          <w:sz w:val="24"/>
          <w:szCs w:val="24"/>
          <w:lang w:val="fr-CA"/>
        </w:rPr>
      </w:pPr>
    </w:p>
    <w:p w14:paraId="56F6425F" w14:textId="095B27B5" w:rsidR="00600D97" w:rsidRPr="000548B0" w:rsidRDefault="00D30165" w:rsidP="00593076">
      <w:pPr>
        <w:spacing w:after="0" w:line="240" w:lineRule="auto"/>
        <w:rPr>
          <w:rFonts w:ascii="Arial" w:hAnsi="Arial" w:cs="Arial"/>
          <w:sz w:val="24"/>
          <w:szCs w:val="24"/>
          <w:lang w:val="fr-CA"/>
        </w:rPr>
      </w:pPr>
      <w:r>
        <w:rPr>
          <w:rFonts w:ascii="Arial" w:eastAsia="Arial" w:hAnsi="Arial" w:cs="Arial"/>
          <w:sz w:val="24"/>
          <w:szCs w:val="24"/>
          <w:lang w:val="fr-CA"/>
        </w:rPr>
        <w:t>Nos usages linguistiques ne sont pas à l’abri des influences extérieures. Ils sont teintés par des préjugés, des idées fausses et des formes de discrimination dont souffrent de nombreuses personnes vivant avec une perte de vision. Aux dires de plusieurs d’entre elles, le préjugé le plus tenace est celui selon lequel les personnes malvoyantes ne peuvent</w:t>
      </w:r>
      <w:r w:rsidR="00AF1B89">
        <w:rPr>
          <w:rFonts w:ascii="Arial" w:eastAsia="Arial" w:hAnsi="Arial" w:cs="Arial"/>
          <w:sz w:val="24"/>
          <w:szCs w:val="24"/>
          <w:lang w:val="fr-CA"/>
        </w:rPr>
        <w:t xml:space="preserve"> pas</w:t>
      </w:r>
      <w:r>
        <w:rPr>
          <w:rFonts w:ascii="Arial" w:eastAsia="Arial" w:hAnsi="Arial" w:cs="Arial"/>
          <w:sz w:val="24"/>
          <w:szCs w:val="24"/>
          <w:lang w:val="fr-CA"/>
        </w:rPr>
        <w:t xml:space="preserve"> être des membres productifs de la société et présentent une forme de déficience cognitive </w:t>
      </w:r>
      <w:r w:rsidR="00C75FF6">
        <w:rPr>
          <w:rFonts w:ascii="Arial" w:eastAsia="Arial" w:hAnsi="Arial" w:cs="Arial"/>
          <w:sz w:val="24"/>
          <w:szCs w:val="24"/>
          <w:lang w:val="fr-CA"/>
        </w:rPr>
        <w:t xml:space="preserve">associée à </w:t>
      </w:r>
      <w:r>
        <w:rPr>
          <w:rFonts w:ascii="Arial" w:eastAsia="Arial" w:hAnsi="Arial" w:cs="Arial"/>
          <w:sz w:val="24"/>
          <w:szCs w:val="24"/>
          <w:lang w:val="fr-CA"/>
        </w:rPr>
        <w:t>leur incapacité visuelle. Malgré la possibilité d’un lien entre l’incapacité visuelle et la détérioration des f</w:t>
      </w:r>
      <w:r w:rsidR="00963BD1">
        <w:rPr>
          <w:rFonts w:ascii="Arial" w:eastAsia="Arial" w:hAnsi="Arial" w:cs="Arial"/>
          <w:sz w:val="24"/>
          <w:szCs w:val="24"/>
          <w:lang w:val="fr-CA"/>
        </w:rPr>
        <w:t>acultés</w:t>
      </w:r>
      <w:r>
        <w:rPr>
          <w:rFonts w:ascii="Arial" w:eastAsia="Arial" w:hAnsi="Arial" w:cs="Arial"/>
          <w:sz w:val="24"/>
          <w:szCs w:val="24"/>
          <w:lang w:val="fr-CA"/>
        </w:rPr>
        <w:t xml:space="preserve"> cognitives liée à l’âge</w:t>
      </w:r>
      <w:r>
        <w:rPr>
          <w:rStyle w:val="Appelnotedebasdep"/>
          <w:rFonts w:ascii="Arial" w:hAnsi="Arial" w:cs="Arial"/>
          <w:sz w:val="24"/>
          <w:szCs w:val="24"/>
        </w:rPr>
        <w:footnoteReference w:id="3"/>
      </w:r>
      <w:r w:rsidR="00AF1B89">
        <w:rPr>
          <w:rFonts w:ascii="Arial" w:eastAsia="Arial" w:hAnsi="Arial" w:cs="Arial"/>
          <w:sz w:val="24"/>
          <w:szCs w:val="24"/>
          <w:lang w:val="fr-CA"/>
        </w:rPr>
        <w:t> </w:t>
      </w:r>
      <w:r>
        <w:rPr>
          <w:rFonts w:ascii="Arial" w:eastAsia="Arial" w:hAnsi="Arial" w:cs="Arial"/>
          <w:sz w:val="24"/>
          <w:szCs w:val="24"/>
          <w:lang w:val="fr-CA"/>
        </w:rPr>
        <w:t>– et bien que les personnes vivant avec une perte de vision rencontrent des obstacles supplémentaires à l’emploi et à l’inclusion sociale</w:t>
      </w:r>
      <w:r w:rsidR="000C0F97">
        <w:rPr>
          <w:rFonts w:ascii="Arial" w:eastAsia="Arial" w:hAnsi="Arial" w:cs="Arial"/>
          <w:sz w:val="24"/>
          <w:szCs w:val="24"/>
          <w:lang w:val="fr-CA"/>
        </w:rPr>
        <w:t> </w:t>
      </w:r>
      <w:r>
        <w:rPr>
          <w:rFonts w:ascii="Arial" w:eastAsia="Arial" w:hAnsi="Arial" w:cs="Arial"/>
          <w:sz w:val="24"/>
          <w:szCs w:val="24"/>
          <w:lang w:val="fr-CA"/>
        </w:rPr>
        <w:t xml:space="preserve">–, la plupart surmontent ces obstacles, ce qui </w:t>
      </w:r>
      <w:r w:rsidR="00CD3333">
        <w:rPr>
          <w:rFonts w:ascii="Arial" w:eastAsia="Arial" w:hAnsi="Arial" w:cs="Arial"/>
          <w:sz w:val="24"/>
          <w:szCs w:val="24"/>
          <w:lang w:val="fr-CA"/>
        </w:rPr>
        <w:t>dénote</w:t>
      </w:r>
      <w:r w:rsidR="000C0F97">
        <w:rPr>
          <w:rFonts w:ascii="Arial" w:eastAsia="Arial" w:hAnsi="Arial" w:cs="Arial"/>
          <w:sz w:val="24"/>
          <w:szCs w:val="24"/>
          <w:lang w:val="fr-CA"/>
        </w:rPr>
        <w:t xml:space="preserve"> le contraire </w:t>
      </w:r>
      <w:r>
        <w:rPr>
          <w:rFonts w:ascii="Arial" w:eastAsia="Arial" w:hAnsi="Arial" w:cs="Arial"/>
          <w:sz w:val="24"/>
          <w:szCs w:val="24"/>
          <w:lang w:val="fr-CA"/>
        </w:rPr>
        <w:t xml:space="preserve">de la déficience cognitive. </w:t>
      </w:r>
      <w:proofErr w:type="gramStart"/>
      <w:r>
        <w:rPr>
          <w:rFonts w:ascii="Arial" w:eastAsia="Arial" w:hAnsi="Arial" w:cs="Arial"/>
          <w:sz w:val="24"/>
          <w:szCs w:val="24"/>
          <w:lang w:val="fr-CA"/>
        </w:rPr>
        <w:t>ll</w:t>
      </w:r>
      <w:proofErr w:type="gramEnd"/>
      <w:r>
        <w:rPr>
          <w:rFonts w:ascii="Arial" w:eastAsia="Arial" w:hAnsi="Arial" w:cs="Arial"/>
          <w:sz w:val="24"/>
          <w:szCs w:val="24"/>
          <w:lang w:val="fr-CA"/>
        </w:rPr>
        <w:t xml:space="preserve"> existe également une idée fausse très répandue selon laquelle, pour citer un membre de la communauté, les personnes malvoyantes vivent une vie «</w:t>
      </w:r>
      <w:r w:rsidR="000C0F97">
        <w:rPr>
          <w:rFonts w:ascii="Arial" w:eastAsia="Arial" w:hAnsi="Arial" w:cs="Arial"/>
          <w:sz w:val="24"/>
          <w:szCs w:val="24"/>
          <w:lang w:val="fr-CA"/>
        </w:rPr>
        <w:t> </w:t>
      </w:r>
      <w:r>
        <w:rPr>
          <w:rFonts w:ascii="Arial" w:eastAsia="Arial" w:hAnsi="Arial" w:cs="Arial"/>
          <w:sz w:val="24"/>
          <w:szCs w:val="24"/>
          <w:lang w:val="fr-CA"/>
        </w:rPr>
        <w:t>horrible et sans joie</w:t>
      </w:r>
      <w:r w:rsidR="000C0F97">
        <w:rPr>
          <w:rFonts w:ascii="Arial" w:eastAsia="Arial" w:hAnsi="Arial" w:cs="Arial"/>
          <w:sz w:val="24"/>
          <w:szCs w:val="24"/>
          <w:lang w:val="fr-CA"/>
        </w:rPr>
        <w:t> </w:t>
      </w:r>
      <w:r>
        <w:rPr>
          <w:rFonts w:ascii="Arial" w:eastAsia="Arial" w:hAnsi="Arial" w:cs="Arial"/>
          <w:sz w:val="24"/>
          <w:szCs w:val="24"/>
          <w:lang w:val="fr-CA"/>
        </w:rPr>
        <w:t xml:space="preserve">» et sont </w:t>
      </w:r>
      <w:r w:rsidR="0012324E">
        <w:rPr>
          <w:rFonts w:ascii="Arial" w:eastAsia="Arial" w:hAnsi="Arial" w:cs="Arial"/>
          <w:sz w:val="24"/>
          <w:szCs w:val="24"/>
          <w:lang w:val="fr-CA"/>
        </w:rPr>
        <w:t xml:space="preserve">donc </w:t>
      </w:r>
      <w:r>
        <w:rPr>
          <w:rFonts w:ascii="Arial" w:eastAsia="Arial" w:hAnsi="Arial" w:cs="Arial"/>
          <w:sz w:val="24"/>
          <w:szCs w:val="24"/>
          <w:lang w:val="fr-CA"/>
        </w:rPr>
        <w:t>à plaindre</w:t>
      </w:r>
      <w:r w:rsidR="00DF4CE7">
        <w:rPr>
          <w:rFonts w:ascii="Arial" w:eastAsia="Arial" w:hAnsi="Arial" w:cs="Arial"/>
          <w:sz w:val="24"/>
          <w:szCs w:val="24"/>
          <w:lang w:val="fr-CA"/>
        </w:rPr>
        <w:t> </w:t>
      </w:r>
      <w:r w:rsidR="000C0F97">
        <w:rPr>
          <w:rFonts w:ascii="Arial" w:eastAsia="Arial" w:hAnsi="Arial" w:cs="Arial"/>
          <w:sz w:val="24"/>
          <w:szCs w:val="24"/>
          <w:lang w:val="fr-CA"/>
        </w:rPr>
        <w:t>–</w:t>
      </w:r>
      <w:r>
        <w:rPr>
          <w:rFonts w:ascii="Arial" w:eastAsia="Arial" w:hAnsi="Arial" w:cs="Arial"/>
          <w:sz w:val="24"/>
          <w:szCs w:val="24"/>
          <w:lang w:val="fr-CA"/>
        </w:rPr>
        <w:t xml:space="preserve"> ce qui est à mille lieues de la réalité. </w:t>
      </w:r>
    </w:p>
    <w:p w14:paraId="405D29FA" w14:textId="77777777" w:rsidR="00415D9B" w:rsidRPr="000548B0" w:rsidRDefault="00415D9B" w:rsidP="00593076">
      <w:pPr>
        <w:spacing w:after="0" w:line="240" w:lineRule="auto"/>
        <w:rPr>
          <w:rFonts w:ascii="Arial" w:hAnsi="Arial" w:cs="Arial"/>
          <w:sz w:val="24"/>
          <w:szCs w:val="24"/>
          <w:lang w:val="fr-CA"/>
        </w:rPr>
      </w:pPr>
    </w:p>
    <w:p w14:paraId="51203223" w14:textId="61A4AF1C" w:rsidR="00F17B98" w:rsidRPr="000548B0" w:rsidRDefault="000C0F97" w:rsidP="00593076">
      <w:pPr>
        <w:spacing w:after="0" w:line="240" w:lineRule="auto"/>
        <w:rPr>
          <w:rFonts w:ascii="Arial" w:hAnsi="Arial" w:cs="Arial"/>
          <w:color w:val="FF0000"/>
          <w:sz w:val="24"/>
          <w:szCs w:val="24"/>
          <w:lang w:val="fr-CA"/>
        </w:rPr>
      </w:pPr>
      <w:r>
        <w:rPr>
          <w:rFonts w:ascii="Arial" w:eastAsia="Arial" w:hAnsi="Arial" w:cs="Arial"/>
          <w:sz w:val="24"/>
          <w:szCs w:val="24"/>
          <w:lang w:val="fr-CA"/>
        </w:rPr>
        <w:t>Q</w:t>
      </w:r>
      <w:r w:rsidR="00D30165">
        <w:rPr>
          <w:rFonts w:ascii="Arial" w:eastAsia="Arial" w:hAnsi="Arial" w:cs="Arial"/>
          <w:sz w:val="24"/>
          <w:szCs w:val="24"/>
          <w:lang w:val="fr-CA"/>
        </w:rPr>
        <w:t xml:space="preserve">ue nous en ayons conscience ou non, ces stigmates marquent </w:t>
      </w:r>
      <w:r>
        <w:rPr>
          <w:rFonts w:ascii="Arial" w:eastAsia="Arial" w:hAnsi="Arial" w:cs="Arial"/>
          <w:sz w:val="24"/>
          <w:szCs w:val="24"/>
          <w:lang w:val="fr-CA"/>
        </w:rPr>
        <w:t xml:space="preserve">hélas </w:t>
      </w:r>
      <w:r w:rsidR="00D30165">
        <w:rPr>
          <w:rFonts w:ascii="Arial" w:eastAsia="Arial" w:hAnsi="Arial" w:cs="Arial"/>
          <w:sz w:val="24"/>
          <w:szCs w:val="24"/>
          <w:lang w:val="fr-CA"/>
        </w:rPr>
        <w:t xml:space="preserve">profondément les enfants et les adolescents, dont beaucoup ont besoin de tutorat et d’encadrement pour persévérer dans leurs études. Quand ils y parviennent, ils deviennent souvent des acteurs influents de la société, dotés d’un point de vue unique et d’une profonde empathie. Par contre, en l’absence de soutien, ils sont parfois abandonnés à </w:t>
      </w:r>
      <w:r w:rsidR="00031CA5">
        <w:rPr>
          <w:rFonts w:ascii="Arial" w:eastAsia="Arial" w:hAnsi="Arial" w:cs="Arial"/>
          <w:sz w:val="24"/>
          <w:szCs w:val="24"/>
          <w:lang w:val="fr-CA"/>
        </w:rPr>
        <w:t>eux-mêmes</w:t>
      </w:r>
      <w:r w:rsidR="00D30165">
        <w:rPr>
          <w:rFonts w:ascii="Arial" w:eastAsia="Arial" w:hAnsi="Arial" w:cs="Arial"/>
          <w:sz w:val="24"/>
          <w:szCs w:val="24"/>
          <w:lang w:val="fr-CA"/>
        </w:rPr>
        <w:t xml:space="preserve">, surtout lorsqu’ils sont victimes de discrimination à l’école ou au travail. Dépression, isolement et manque d’estime de soi sont </w:t>
      </w:r>
      <w:r w:rsidR="00031CA5">
        <w:rPr>
          <w:rFonts w:ascii="Arial" w:eastAsia="Arial" w:hAnsi="Arial" w:cs="Arial"/>
          <w:sz w:val="24"/>
          <w:szCs w:val="24"/>
          <w:lang w:val="fr-CA"/>
        </w:rPr>
        <w:t xml:space="preserve">alors </w:t>
      </w:r>
      <w:r w:rsidR="00D30165">
        <w:rPr>
          <w:rFonts w:ascii="Arial" w:eastAsia="Arial" w:hAnsi="Arial" w:cs="Arial"/>
          <w:sz w:val="24"/>
          <w:szCs w:val="24"/>
          <w:lang w:val="fr-CA"/>
        </w:rPr>
        <w:t xml:space="preserve">au nombre des </w:t>
      </w:r>
      <w:r w:rsidR="00031CA5">
        <w:rPr>
          <w:rFonts w:ascii="Arial" w:eastAsia="Arial" w:hAnsi="Arial" w:cs="Arial"/>
          <w:sz w:val="24"/>
          <w:szCs w:val="24"/>
          <w:lang w:val="fr-CA"/>
        </w:rPr>
        <w:t>conséquences</w:t>
      </w:r>
      <w:r w:rsidR="0012324E">
        <w:rPr>
          <w:rFonts w:ascii="Arial" w:eastAsia="Arial" w:hAnsi="Arial" w:cs="Arial"/>
          <w:sz w:val="24"/>
          <w:szCs w:val="24"/>
          <w:lang w:val="fr-CA"/>
        </w:rPr>
        <w:t xml:space="preserve"> possibles</w:t>
      </w:r>
      <w:r w:rsidR="00D30165">
        <w:rPr>
          <w:rFonts w:ascii="Arial" w:eastAsia="Arial" w:hAnsi="Arial" w:cs="Arial"/>
          <w:sz w:val="24"/>
          <w:szCs w:val="24"/>
          <w:lang w:val="fr-CA"/>
        </w:rPr>
        <w:t xml:space="preserve">. Les programmes d’aide communautaire et de mentorat </w:t>
      </w:r>
      <w:r w:rsidR="001D2BB2">
        <w:rPr>
          <w:rFonts w:ascii="Arial" w:eastAsia="Arial" w:hAnsi="Arial" w:cs="Arial"/>
          <w:sz w:val="24"/>
          <w:szCs w:val="24"/>
          <w:lang w:val="fr-CA"/>
        </w:rPr>
        <w:t>sont d’une importance vitale</w:t>
      </w:r>
      <w:r w:rsidR="00D30165">
        <w:rPr>
          <w:rFonts w:ascii="Arial" w:eastAsia="Arial" w:hAnsi="Arial" w:cs="Arial"/>
          <w:sz w:val="24"/>
          <w:szCs w:val="24"/>
          <w:lang w:val="fr-CA"/>
        </w:rPr>
        <w:t xml:space="preserve"> pour vaincre ces problèmes, principalement chez les jeunes, mais aussi chez les adultes qui</w:t>
      </w:r>
      <w:r w:rsidR="001D2BB2">
        <w:rPr>
          <w:rFonts w:ascii="Arial" w:eastAsia="Arial" w:hAnsi="Arial" w:cs="Arial"/>
          <w:sz w:val="24"/>
          <w:szCs w:val="24"/>
          <w:lang w:val="fr-CA"/>
        </w:rPr>
        <w:t xml:space="preserve"> </w:t>
      </w:r>
      <w:r w:rsidR="002A58FB">
        <w:rPr>
          <w:rFonts w:ascii="Arial" w:eastAsia="Arial" w:hAnsi="Arial" w:cs="Arial"/>
          <w:sz w:val="24"/>
          <w:szCs w:val="24"/>
          <w:lang w:val="fr-CA"/>
        </w:rPr>
        <w:t xml:space="preserve">traversent </w:t>
      </w:r>
      <w:r w:rsidR="001D2BB2">
        <w:rPr>
          <w:rFonts w:ascii="Arial" w:eastAsia="Arial" w:hAnsi="Arial" w:cs="Arial"/>
          <w:sz w:val="24"/>
          <w:szCs w:val="24"/>
          <w:lang w:val="fr-CA"/>
        </w:rPr>
        <w:t xml:space="preserve">ce </w:t>
      </w:r>
      <w:r w:rsidR="0012324E">
        <w:rPr>
          <w:rFonts w:ascii="Arial" w:eastAsia="Arial" w:hAnsi="Arial" w:cs="Arial"/>
          <w:sz w:val="24"/>
          <w:szCs w:val="24"/>
          <w:lang w:val="fr-CA"/>
        </w:rPr>
        <w:t xml:space="preserve">genre </w:t>
      </w:r>
      <w:r w:rsidR="001D2BB2">
        <w:rPr>
          <w:rFonts w:ascii="Arial" w:eastAsia="Arial" w:hAnsi="Arial" w:cs="Arial"/>
          <w:sz w:val="24"/>
          <w:szCs w:val="24"/>
          <w:lang w:val="fr-CA"/>
        </w:rPr>
        <w:t>de</w:t>
      </w:r>
      <w:r w:rsidR="00D30165">
        <w:rPr>
          <w:rFonts w:ascii="Arial" w:eastAsia="Arial" w:hAnsi="Arial" w:cs="Arial"/>
          <w:sz w:val="24"/>
          <w:szCs w:val="24"/>
          <w:lang w:val="fr-CA"/>
        </w:rPr>
        <w:t xml:space="preserve"> difficultés</w:t>
      </w:r>
      <w:r w:rsidR="00D30165">
        <w:rPr>
          <w:rStyle w:val="Appelnotedebasdep"/>
          <w:rFonts w:ascii="Arial" w:hAnsi="Arial" w:cs="Arial"/>
          <w:sz w:val="24"/>
          <w:szCs w:val="24"/>
        </w:rPr>
        <w:footnoteReference w:id="4"/>
      </w:r>
      <w:r w:rsidR="001D2BB2">
        <w:rPr>
          <w:rFonts w:ascii="Arial" w:eastAsia="Arial" w:hAnsi="Arial" w:cs="Arial"/>
          <w:sz w:val="24"/>
          <w:szCs w:val="24"/>
          <w:lang w:val="fr-CA"/>
        </w:rPr>
        <w:t xml:space="preserve">. </w:t>
      </w:r>
      <w:r w:rsidR="00D30165">
        <w:rPr>
          <w:rFonts w:ascii="Arial" w:eastAsia="Arial" w:hAnsi="Arial" w:cs="Arial"/>
          <w:sz w:val="24"/>
          <w:szCs w:val="24"/>
          <w:lang w:val="fr-CA"/>
        </w:rPr>
        <w:t xml:space="preserve">Pour les personnes qui </w:t>
      </w:r>
      <w:r w:rsidR="00D30165">
        <w:rPr>
          <w:rFonts w:ascii="Arial" w:eastAsia="Arial" w:hAnsi="Arial" w:cs="Arial"/>
          <w:color w:val="000000"/>
          <w:sz w:val="24"/>
          <w:szCs w:val="24"/>
          <w:lang w:val="fr-CA"/>
        </w:rPr>
        <w:t xml:space="preserve">ont développé une perte de vision au cours de leur vie active </w:t>
      </w:r>
      <w:r w:rsidR="00D30165">
        <w:rPr>
          <w:rFonts w:ascii="Arial" w:eastAsia="Arial" w:hAnsi="Arial" w:cs="Arial"/>
          <w:sz w:val="24"/>
          <w:szCs w:val="24"/>
          <w:lang w:val="fr-CA"/>
        </w:rPr>
        <w:t xml:space="preserve">et qui ont perdu leur emploi et leur indépendance, les programmes de soutien font partie intégrante de la gestion de la transition vers la vie avec une incapacité visuelle et la prise en charge des </w:t>
      </w:r>
      <w:r w:rsidR="00BD14CD">
        <w:rPr>
          <w:rFonts w:ascii="Arial" w:eastAsia="Arial" w:hAnsi="Arial" w:cs="Arial"/>
          <w:sz w:val="24"/>
          <w:szCs w:val="24"/>
          <w:lang w:val="fr-CA"/>
        </w:rPr>
        <w:t>défis</w:t>
      </w:r>
      <w:r w:rsidR="00D30165">
        <w:rPr>
          <w:rFonts w:ascii="Arial" w:eastAsia="Arial" w:hAnsi="Arial" w:cs="Arial"/>
          <w:sz w:val="24"/>
          <w:szCs w:val="24"/>
          <w:lang w:val="fr-CA"/>
        </w:rPr>
        <w:t xml:space="preserve"> qui en découlent.  </w:t>
      </w:r>
    </w:p>
    <w:p w14:paraId="5B304C25" w14:textId="77777777" w:rsidR="00F17B98" w:rsidRPr="000548B0" w:rsidRDefault="00F17B98" w:rsidP="00593076">
      <w:pPr>
        <w:spacing w:after="0" w:line="240" w:lineRule="auto"/>
        <w:rPr>
          <w:rFonts w:ascii="Arial" w:hAnsi="Arial" w:cs="Arial"/>
          <w:sz w:val="24"/>
          <w:szCs w:val="24"/>
          <w:lang w:val="fr-CA"/>
        </w:rPr>
      </w:pPr>
    </w:p>
    <w:p w14:paraId="66E602B4" w14:textId="511831F0" w:rsidR="000425EB" w:rsidRPr="000548B0" w:rsidRDefault="00D30165" w:rsidP="00593076">
      <w:pPr>
        <w:spacing w:after="0" w:line="240" w:lineRule="auto"/>
        <w:rPr>
          <w:rFonts w:ascii="Arial" w:hAnsi="Arial" w:cs="Arial"/>
          <w:sz w:val="24"/>
          <w:szCs w:val="24"/>
          <w:lang w:val="fr-CA"/>
        </w:rPr>
      </w:pPr>
      <w:r>
        <w:rPr>
          <w:rFonts w:ascii="Arial" w:eastAsia="Arial" w:hAnsi="Arial" w:cs="Arial"/>
          <w:sz w:val="24"/>
          <w:szCs w:val="24"/>
          <w:lang w:val="fr-CA"/>
        </w:rPr>
        <w:lastRenderedPageBreak/>
        <w:t xml:space="preserve">La sensibilisation du public est également de la plus haute importance, tout comme la </w:t>
      </w:r>
      <w:r w:rsidR="00B04A4F">
        <w:rPr>
          <w:rFonts w:ascii="Arial" w:eastAsia="Arial" w:hAnsi="Arial" w:cs="Arial"/>
          <w:sz w:val="24"/>
          <w:szCs w:val="24"/>
          <w:lang w:val="fr-CA"/>
        </w:rPr>
        <w:t>recherche</w:t>
      </w:r>
      <w:r>
        <w:rPr>
          <w:rFonts w:ascii="Arial" w:eastAsia="Arial" w:hAnsi="Arial" w:cs="Arial"/>
          <w:sz w:val="24"/>
          <w:szCs w:val="24"/>
          <w:lang w:val="fr-CA"/>
        </w:rPr>
        <w:t xml:space="preserve"> de nouvelles façons de faciliter les interactions entre les personnes qui présentent une incapacité visuelle et les autres. Les campagnes de sensibilisation du public ont porté fruit à cet égard</w:t>
      </w:r>
      <w:r>
        <w:rPr>
          <w:rStyle w:val="Appelnotedebasdep"/>
          <w:rFonts w:ascii="Arial" w:hAnsi="Arial" w:cs="Arial"/>
          <w:sz w:val="24"/>
          <w:szCs w:val="24"/>
        </w:rPr>
        <w:footnoteReference w:id="5"/>
      </w:r>
      <w:r w:rsidR="005938D9">
        <w:rPr>
          <w:rFonts w:ascii="Arial" w:eastAsia="Arial" w:hAnsi="Arial" w:cs="Arial"/>
          <w:sz w:val="24"/>
          <w:szCs w:val="24"/>
          <w:lang w:val="fr-CA"/>
        </w:rPr>
        <w:t>.</w:t>
      </w:r>
      <w:r>
        <w:rPr>
          <w:rFonts w:ascii="Arial" w:eastAsia="Arial" w:hAnsi="Arial" w:cs="Arial"/>
          <w:sz w:val="24"/>
          <w:szCs w:val="24"/>
          <w:lang w:val="fr-CA"/>
        </w:rPr>
        <w:t xml:space="preserve"> Au sein de la communauté des personnes vivant avec une perte de vision, nombreuses sont celles qui aimeraient voir </w:t>
      </w:r>
      <w:r w:rsidR="0012324E">
        <w:rPr>
          <w:rFonts w:ascii="Arial" w:eastAsia="Arial" w:hAnsi="Arial" w:cs="Arial"/>
          <w:sz w:val="24"/>
          <w:szCs w:val="24"/>
          <w:lang w:val="fr-CA"/>
        </w:rPr>
        <w:t>se développer</w:t>
      </w:r>
      <w:r>
        <w:rPr>
          <w:rFonts w:ascii="Arial" w:eastAsia="Arial" w:hAnsi="Arial" w:cs="Arial"/>
          <w:sz w:val="24"/>
          <w:szCs w:val="24"/>
          <w:lang w:val="fr-CA"/>
        </w:rPr>
        <w:t xml:space="preserve"> de telles initiatives. Que ce soit </w:t>
      </w:r>
      <w:r w:rsidR="0012324E">
        <w:rPr>
          <w:rFonts w:ascii="Arial" w:eastAsia="Arial" w:hAnsi="Arial" w:cs="Arial"/>
          <w:sz w:val="24"/>
          <w:szCs w:val="24"/>
          <w:lang w:val="fr-CA"/>
        </w:rPr>
        <w:t>dans</w:t>
      </w:r>
      <w:r>
        <w:rPr>
          <w:rFonts w:ascii="Arial" w:eastAsia="Arial" w:hAnsi="Arial" w:cs="Arial"/>
          <w:sz w:val="24"/>
          <w:szCs w:val="24"/>
          <w:lang w:val="fr-CA"/>
        </w:rPr>
        <w:t xml:space="preserve"> les médias sociaux ou ailleurs, il est primordial de trouver de nouvelles façons de concevoir et d’aborder la perte de vision, mais aussi de partager des témoignages et </w:t>
      </w:r>
      <w:r w:rsidR="006229F5">
        <w:rPr>
          <w:rFonts w:ascii="Arial" w:eastAsia="Arial" w:hAnsi="Arial" w:cs="Arial"/>
          <w:sz w:val="24"/>
          <w:szCs w:val="24"/>
          <w:lang w:val="fr-CA"/>
        </w:rPr>
        <w:t xml:space="preserve">des </w:t>
      </w:r>
      <w:r>
        <w:rPr>
          <w:rFonts w:ascii="Arial" w:eastAsia="Arial" w:hAnsi="Arial" w:cs="Arial"/>
          <w:sz w:val="24"/>
          <w:szCs w:val="24"/>
          <w:lang w:val="fr-CA"/>
        </w:rPr>
        <w:t>expériences afin de lutter contre la discrimination qui entrave le cheminement de</w:t>
      </w:r>
      <w:r w:rsidR="006229F5">
        <w:rPr>
          <w:rFonts w:ascii="Arial" w:eastAsia="Arial" w:hAnsi="Arial" w:cs="Arial"/>
          <w:sz w:val="24"/>
          <w:szCs w:val="24"/>
          <w:lang w:val="fr-CA"/>
        </w:rPr>
        <w:t xml:space="preserve"> ce</w:t>
      </w:r>
      <w:r>
        <w:rPr>
          <w:rFonts w:ascii="Arial" w:eastAsia="Arial" w:hAnsi="Arial" w:cs="Arial"/>
          <w:sz w:val="24"/>
          <w:szCs w:val="24"/>
          <w:lang w:val="fr-CA"/>
        </w:rPr>
        <w:t>s personne</w:t>
      </w:r>
      <w:r w:rsidR="006229F5">
        <w:rPr>
          <w:rFonts w:ascii="Arial" w:eastAsia="Arial" w:hAnsi="Arial" w:cs="Arial"/>
          <w:sz w:val="24"/>
          <w:szCs w:val="24"/>
          <w:lang w:val="fr-CA"/>
        </w:rPr>
        <w:t>s</w:t>
      </w:r>
      <w:r>
        <w:rPr>
          <w:rFonts w:ascii="Arial" w:eastAsia="Arial" w:hAnsi="Arial" w:cs="Arial"/>
          <w:sz w:val="24"/>
          <w:szCs w:val="24"/>
          <w:lang w:val="fr-CA"/>
        </w:rPr>
        <w:t xml:space="preserve">. </w:t>
      </w:r>
    </w:p>
    <w:p w14:paraId="21029660" w14:textId="77777777" w:rsidR="005C3552" w:rsidRPr="000548B0" w:rsidRDefault="005C3552" w:rsidP="00593076">
      <w:pPr>
        <w:spacing w:after="0" w:line="240" w:lineRule="auto"/>
        <w:rPr>
          <w:rFonts w:ascii="Arial" w:hAnsi="Arial" w:cs="Arial"/>
          <w:sz w:val="24"/>
          <w:szCs w:val="24"/>
          <w:lang w:val="fr-CA"/>
        </w:rPr>
      </w:pPr>
    </w:p>
    <w:p w14:paraId="7B4F9253" w14:textId="5BD67011" w:rsidR="00A64A58" w:rsidRPr="000548B0" w:rsidRDefault="00D30165" w:rsidP="00593076">
      <w:pPr>
        <w:spacing w:after="0" w:line="240" w:lineRule="auto"/>
        <w:rPr>
          <w:rFonts w:ascii="Arial" w:hAnsi="Arial" w:cs="Arial"/>
          <w:i/>
          <w:sz w:val="24"/>
          <w:szCs w:val="24"/>
          <w:lang w:val="fr-CA"/>
        </w:rPr>
      </w:pPr>
      <w:r>
        <w:rPr>
          <w:rFonts w:ascii="Arial" w:eastAsia="Arial" w:hAnsi="Arial" w:cs="Arial"/>
          <w:i/>
          <w:iCs/>
          <w:sz w:val="24"/>
          <w:szCs w:val="24"/>
          <w:lang w:val="fr-CA"/>
        </w:rPr>
        <w:t>Travailler malgré la perte de vision</w:t>
      </w:r>
      <w:r w:rsidR="00FB404E">
        <w:rPr>
          <w:rFonts w:ascii="Arial" w:eastAsia="Arial" w:hAnsi="Arial" w:cs="Arial"/>
          <w:i/>
          <w:iCs/>
          <w:sz w:val="24"/>
          <w:szCs w:val="24"/>
          <w:lang w:val="fr-CA"/>
        </w:rPr>
        <w:t> </w:t>
      </w:r>
      <w:r>
        <w:rPr>
          <w:rFonts w:ascii="Arial" w:eastAsia="Arial" w:hAnsi="Arial" w:cs="Arial"/>
          <w:i/>
          <w:iCs/>
          <w:sz w:val="24"/>
          <w:szCs w:val="24"/>
          <w:lang w:val="fr-CA"/>
        </w:rPr>
        <w:t>: emploi et marginalisation</w:t>
      </w:r>
    </w:p>
    <w:p w14:paraId="36AD75DC" w14:textId="77777777" w:rsidR="00A64A58" w:rsidRPr="000548B0" w:rsidRDefault="00A64A58" w:rsidP="00593076">
      <w:pPr>
        <w:spacing w:after="0" w:line="240" w:lineRule="auto"/>
        <w:rPr>
          <w:rFonts w:ascii="Arial" w:hAnsi="Arial" w:cs="Arial"/>
          <w:sz w:val="24"/>
          <w:szCs w:val="24"/>
          <w:lang w:val="fr-CA"/>
        </w:rPr>
      </w:pPr>
    </w:p>
    <w:p w14:paraId="402ED14A" w14:textId="22D96600" w:rsidR="00E8524B" w:rsidRPr="000548B0" w:rsidRDefault="00D30165" w:rsidP="00593076">
      <w:pPr>
        <w:spacing w:after="0" w:line="240" w:lineRule="auto"/>
        <w:rPr>
          <w:rFonts w:ascii="Arial" w:hAnsi="Arial" w:cs="Arial"/>
          <w:sz w:val="24"/>
          <w:szCs w:val="24"/>
          <w:lang w:val="fr-CA"/>
        </w:rPr>
      </w:pPr>
      <w:r>
        <w:rPr>
          <w:rFonts w:ascii="Arial" w:eastAsia="Arial" w:hAnsi="Arial" w:cs="Arial"/>
          <w:sz w:val="24"/>
          <w:szCs w:val="24"/>
          <w:lang w:val="fr-CA"/>
        </w:rPr>
        <w:t xml:space="preserve">Lorsque les conceptions et discours entourant la perte de vision </w:t>
      </w:r>
      <w:r w:rsidR="001E4F5E">
        <w:rPr>
          <w:rFonts w:ascii="Arial" w:eastAsia="Arial" w:hAnsi="Arial" w:cs="Arial"/>
          <w:sz w:val="24"/>
          <w:szCs w:val="24"/>
          <w:lang w:val="fr-CA"/>
        </w:rPr>
        <w:t>occultent</w:t>
      </w:r>
      <w:r>
        <w:rPr>
          <w:rFonts w:ascii="Arial" w:eastAsia="Arial" w:hAnsi="Arial" w:cs="Arial"/>
          <w:sz w:val="24"/>
          <w:szCs w:val="24"/>
          <w:lang w:val="fr-CA"/>
        </w:rPr>
        <w:t xml:space="preserve"> l’expérience vécue, les stéréotypes peuvent alors </w:t>
      </w:r>
      <w:r w:rsidR="00FB404E">
        <w:rPr>
          <w:rFonts w:ascii="Arial" w:eastAsia="Arial" w:hAnsi="Arial" w:cs="Arial"/>
          <w:sz w:val="24"/>
          <w:szCs w:val="24"/>
          <w:lang w:val="fr-CA"/>
        </w:rPr>
        <w:t>engendrer une</w:t>
      </w:r>
      <w:r w:rsidR="00B74DC0">
        <w:rPr>
          <w:rFonts w:ascii="Arial" w:eastAsia="Arial" w:hAnsi="Arial" w:cs="Arial"/>
          <w:sz w:val="24"/>
          <w:szCs w:val="24"/>
          <w:lang w:val="fr-CA"/>
        </w:rPr>
        <w:t xml:space="preserve"> certaine</w:t>
      </w:r>
      <w:r>
        <w:rPr>
          <w:rFonts w:ascii="Arial" w:eastAsia="Arial" w:hAnsi="Arial" w:cs="Arial"/>
          <w:sz w:val="24"/>
          <w:szCs w:val="24"/>
          <w:lang w:val="fr-CA"/>
        </w:rPr>
        <w:t xml:space="preserve"> marginalisation. Il en est ainsi dans divers milieux, mais le marché du travail illustre particulièrement bien les effets pervers des préjugés et de l’indifférence. Trop nombreux sont les </w:t>
      </w:r>
      <w:r w:rsidR="009F4AD5">
        <w:rPr>
          <w:rFonts w:ascii="Arial" w:eastAsia="Arial" w:hAnsi="Arial" w:cs="Arial"/>
          <w:sz w:val="24"/>
          <w:szCs w:val="24"/>
          <w:lang w:val="fr-CA"/>
        </w:rPr>
        <w:t xml:space="preserve">Canadiennes et Canadiens </w:t>
      </w:r>
      <w:r w:rsidR="0086458A">
        <w:rPr>
          <w:rFonts w:ascii="Arial" w:eastAsia="Arial" w:hAnsi="Arial" w:cs="Arial"/>
          <w:sz w:val="24"/>
          <w:szCs w:val="24"/>
          <w:lang w:val="fr-CA"/>
        </w:rPr>
        <w:t>vivant avec une perte de vision</w:t>
      </w:r>
      <w:r>
        <w:rPr>
          <w:rFonts w:ascii="Arial" w:eastAsia="Arial" w:hAnsi="Arial" w:cs="Arial"/>
          <w:sz w:val="24"/>
          <w:szCs w:val="24"/>
          <w:lang w:val="fr-CA"/>
        </w:rPr>
        <w:t xml:space="preserve"> qui sont sous-employés ou au chômage</w:t>
      </w:r>
      <w:r>
        <w:rPr>
          <w:rStyle w:val="Appelnotedebasdep"/>
          <w:rFonts w:ascii="Arial" w:hAnsi="Arial" w:cs="Arial"/>
          <w:sz w:val="24"/>
          <w:szCs w:val="24"/>
        </w:rPr>
        <w:footnoteReference w:id="6"/>
      </w:r>
      <w:r w:rsidR="00B74DC0">
        <w:rPr>
          <w:rFonts w:ascii="Arial" w:eastAsia="Arial" w:hAnsi="Arial" w:cs="Arial"/>
          <w:sz w:val="24"/>
          <w:szCs w:val="24"/>
          <w:lang w:val="fr-CA"/>
        </w:rPr>
        <w:t>.</w:t>
      </w:r>
      <w:r>
        <w:rPr>
          <w:rFonts w:ascii="Arial" w:eastAsia="Arial" w:hAnsi="Arial" w:cs="Arial"/>
          <w:sz w:val="24"/>
          <w:szCs w:val="24"/>
          <w:lang w:val="fr-CA"/>
        </w:rPr>
        <w:t xml:space="preserve"> Cette </w:t>
      </w:r>
      <w:r w:rsidR="00272F6C">
        <w:rPr>
          <w:rFonts w:ascii="Arial" w:eastAsia="Arial" w:hAnsi="Arial" w:cs="Arial"/>
          <w:sz w:val="24"/>
          <w:szCs w:val="24"/>
          <w:lang w:val="fr-CA"/>
        </w:rPr>
        <w:t>réalité</w:t>
      </w:r>
      <w:r>
        <w:rPr>
          <w:rFonts w:ascii="Arial" w:eastAsia="Arial" w:hAnsi="Arial" w:cs="Arial"/>
          <w:sz w:val="24"/>
          <w:szCs w:val="24"/>
          <w:lang w:val="fr-CA"/>
        </w:rPr>
        <w:t xml:space="preserve"> tient en partie à l’instabilité et à la précarité du marché du travail, mais aussi aux </w:t>
      </w:r>
      <w:r w:rsidR="00AA2C7E">
        <w:rPr>
          <w:rFonts w:ascii="Arial" w:eastAsia="Arial" w:hAnsi="Arial" w:cs="Arial"/>
          <w:sz w:val="24"/>
          <w:szCs w:val="24"/>
          <w:lang w:val="fr-CA"/>
        </w:rPr>
        <w:t>embûches</w:t>
      </w:r>
      <w:r>
        <w:rPr>
          <w:rFonts w:ascii="Arial" w:eastAsia="Arial" w:hAnsi="Arial" w:cs="Arial"/>
          <w:sz w:val="24"/>
          <w:szCs w:val="24"/>
          <w:lang w:val="fr-CA"/>
        </w:rPr>
        <w:t xml:space="preserve"> et </w:t>
      </w:r>
      <w:r w:rsidR="00A77EA9">
        <w:rPr>
          <w:rFonts w:ascii="Arial" w:eastAsia="Arial" w:hAnsi="Arial" w:cs="Arial"/>
          <w:sz w:val="24"/>
          <w:szCs w:val="24"/>
          <w:lang w:val="fr-CA"/>
        </w:rPr>
        <w:t xml:space="preserve">aux </w:t>
      </w:r>
      <w:r>
        <w:rPr>
          <w:rFonts w:ascii="Arial" w:eastAsia="Arial" w:hAnsi="Arial" w:cs="Arial"/>
          <w:sz w:val="24"/>
          <w:szCs w:val="24"/>
          <w:lang w:val="fr-CA"/>
        </w:rPr>
        <w:t>difficultés supplémentaires auxquel</w:t>
      </w:r>
      <w:r w:rsidR="00F42BB7">
        <w:rPr>
          <w:rFonts w:ascii="Arial" w:eastAsia="Arial" w:hAnsi="Arial" w:cs="Arial"/>
          <w:sz w:val="24"/>
          <w:szCs w:val="24"/>
          <w:lang w:val="fr-CA"/>
        </w:rPr>
        <w:t>le</w:t>
      </w:r>
      <w:r>
        <w:rPr>
          <w:rFonts w:ascii="Arial" w:eastAsia="Arial" w:hAnsi="Arial" w:cs="Arial"/>
          <w:sz w:val="24"/>
          <w:szCs w:val="24"/>
          <w:lang w:val="fr-CA"/>
        </w:rPr>
        <w:t xml:space="preserve">s font face </w:t>
      </w:r>
      <w:r w:rsidR="007E42AA">
        <w:rPr>
          <w:rFonts w:ascii="Arial" w:eastAsia="Arial" w:hAnsi="Arial" w:cs="Arial"/>
          <w:sz w:val="24"/>
          <w:szCs w:val="24"/>
          <w:lang w:val="fr-CA"/>
        </w:rPr>
        <w:t>c</w:t>
      </w:r>
      <w:r>
        <w:rPr>
          <w:rFonts w:ascii="Arial" w:eastAsia="Arial" w:hAnsi="Arial" w:cs="Arial"/>
          <w:sz w:val="24"/>
          <w:szCs w:val="24"/>
          <w:lang w:val="fr-CA"/>
        </w:rPr>
        <w:t xml:space="preserve">es personnes lorsqu’elles cherchent et tentent de conserver un emploi intéressant. </w:t>
      </w:r>
    </w:p>
    <w:p w14:paraId="667B1D81" w14:textId="77777777" w:rsidR="00E8524B" w:rsidRPr="000548B0" w:rsidRDefault="00E8524B" w:rsidP="00593076">
      <w:pPr>
        <w:spacing w:after="0" w:line="240" w:lineRule="auto"/>
        <w:rPr>
          <w:rFonts w:ascii="Arial" w:hAnsi="Arial" w:cs="Arial"/>
          <w:sz w:val="24"/>
          <w:szCs w:val="24"/>
          <w:lang w:val="fr-CA"/>
        </w:rPr>
      </w:pPr>
    </w:p>
    <w:p w14:paraId="378F4E91" w14:textId="63BC36B0" w:rsidR="000425EB" w:rsidRPr="000548B0" w:rsidRDefault="00D30165" w:rsidP="00593076">
      <w:pPr>
        <w:spacing w:after="0" w:line="240" w:lineRule="auto"/>
        <w:rPr>
          <w:rFonts w:ascii="Arial" w:hAnsi="Arial" w:cs="Arial"/>
          <w:sz w:val="24"/>
          <w:szCs w:val="24"/>
          <w:lang w:val="fr-CA"/>
        </w:rPr>
      </w:pPr>
      <w:r>
        <w:rPr>
          <w:rFonts w:ascii="Arial" w:eastAsia="Arial" w:hAnsi="Arial" w:cs="Arial"/>
          <w:sz w:val="24"/>
          <w:szCs w:val="24"/>
          <w:lang w:val="fr-CA"/>
        </w:rPr>
        <w:t>Les études sont particulièrement éclairantes à cet égard</w:t>
      </w:r>
      <w:r w:rsidR="00AF4F5F">
        <w:rPr>
          <w:rFonts w:ascii="Arial" w:eastAsia="Arial" w:hAnsi="Arial" w:cs="Arial"/>
          <w:sz w:val="24"/>
          <w:szCs w:val="24"/>
          <w:lang w:val="fr-CA"/>
        </w:rPr>
        <w:t> </w:t>
      </w:r>
      <w:r>
        <w:rPr>
          <w:rFonts w:ascii="Arial" w:eastAsia="Arial" w:hAnsi="Arial" w:cs="Arial"/>
          <w:sz w:val="24"/>
          <w:szCs w:val="24"/>
          <w:lang w:val="fr-CA"/>
        </w:rPr>
        <w:t>: l’Enquête canadienne sur l’incapacité de 2017 révèle que 21</w:t>
      </w:r>
      <w:r w:rsidR="00AF4F5F">
        <w:rPr>
          <w:rFonts w:ascii="Arial" w:eastAsia="Arial" w:hAnsi="Arial" w:cs="Arial"/>
          <w:sz w:val="24"/>
          <w:szCs w:val="24"/>
          <w:lang w:val="fr-CA"/>
        </w:rPr>
        <w:t> </w:t>
      </w:r>
      <w:r>
        <w:rPr>
          <w:rFonts w:ascii="Arial" w:eastAsia="Arial" w:hAnsi="Arial" w:cs="Arial"/>
          <w:sz w:val="24"/>
          <w:szCs w:val="24"/>
          <w:lang w:val="fr-CA"/>
        </w:rPr>
        <w:t xml:space="preserve">% des personnes ayant une incapacité visuelle n’ont pas </w:t>
      </w:r>
      <w:r w:rsidR="00AF4F5F">
        <w:rPr>
          <w:rFonts w:ascii="Arial" w:eastAsia="Arial" w:hAnsi="Arial" w:cs="Arial"/>
          <w:sz w:val="24"/>
          <w:szCs w:val="24"/>
          <w:lang w:val="fr-CA"/>
        </w:rPr>
        <w:t>de</w:t>
      </w:r>
      <w:r>
        <w:rPr>
          <w:rFonts w:ascii="Arial" w:eastAsia="Arial" w:hAnsi="Arial" w:cs="Arial"/>
          <w:sz w:val="24"/>
          <w:szCs w:val="24"/>
          <w:lang w:val="fr-CA"/>
        </w:rPr>
        <w:t xml:space="preserve"> diplôme d’études secondaires. Selon cette même enquête, les </w:t>
      </w:r>
      <w:r w:rsidR="009F4AD5">
        <w:rPr>
          <w:rFonts w:ascii="Arial" w:eastAsia="Arial" w:hAnsi="Arial" w:cs="Arial"/>
          <w:sz w:val="24"/>
          <w:szCs w:val="24"/>
          <w:lang w:val="fr-CA"/>
        </w:rPr>
        <w:t xml:space="preserve">Canadiennes et Canadiens </w:t>
      </w:r>
      <w:r>
        <w:rPr>
          <w:rFonts w:ascii="Arial" w:eastAsia="Arial" w:hAnsi="Arial" w:cs="Arial"/>
          <w:sz w:val="24"/>
          <w:szCs w:val="24"/>
          <w:lang w:val="fr-CA"/>
        </w:rPr>
        <w:t xml:space="preserve">vivant avec une perte de vision </w:t>
      </w:r>
      <w:r w:rsidR="00DC59A4">
        <w:rPr>
          <w:rFonts w:ascii="Arial" w:eastAsia="Arial" w:hAnsi="Arial" w:cs="Arial"/>
          <w:sz w:val="24"/>
          <w:szCs w:val="24"/>
          <w:lang w:val="fr-CA"/>
        </w:rPr>
        <w:t>font état</w:t>
      </w:r>
      <w:r>
        <w:rPr>
          <w:rFonts w:ascii="Arial" w:eastAsia="Arial" w:hAnsi="Arial" w:cs="Arial"/>
          <w:sz w:val="24"/>
          <w:szCs w:val="24"/>
          <w:lang w:val="fr-CA"/>
        </w:rPr>
        <w:t xml:space="preserve"> </w:t>
      </w:r>
      <w:r w:rsidR="00DC59A4">
        <w:rPr>
          <w:rFonts w:ascii="Arial" w:eastAsia="Arial" w:hAnsi="Arial" w:cs="Arial"/>
          <w:sz w:val="24"/>
          <w:szCs w:val="24"/>
          <w:lang w:val="fr-CA"/>
        </w:rPr>
        <w:t>d’</w:t>
      </w:r>
      <w:r>
        <w:rPr>
          <w:rFonts w:ascii="Arial" w:eastAsia="Arial" w:hAnsi="Arial" w:cs="Arial"/>
          <w:sz w:val="24"/>
          <w:szCs w:val="24"/>
          <w:lang w:val="fr-CA"/>
        </w:rPr>
        <w:t>une longue liste de difficultés qui ont nui directement ou indirectement à leurs études, notamment le fait de se sentir exclus, d’être intimidés ou évités, de changer d’école, d’avoir des dépenses supplémentaires à</w:t>
      </w:r>
      <w:r w:rsidR="002555A4">
        <w:rPr>
          <w:rFonts w:ascii="Arial" w:eastAsia="Arial" w:hAnsi="Arial" w:cs="Arial"/>
          <w:sz w:val="24"/>
          <w:szCs w:val="24"/>
          <w:lang w:val="fr-CA"/>
        </w:rPr>
        <w:t xml:space="preserve"> payer </w:t>
      </w:r>
      <w:r>
        <w:rPr>
          <w:rFonts w:ascii="Arial" w:eastAsia="Arial" w:hAnsi="Arial" w:cs="Arial"/>
          <w:sz w:val="24"/>
          <w:szCs w:val="24"/>
          <w:lang w:val="fr-CA"/>
        </w:rPr>
        <w:t>et de pâtir du manque d’</w:t>
      </w:r>
      <w:r w:rsidR="00A364E6">
        <w:rPr>
          <w:rFonts w:ascii="Arial" w:eastAsia="Arial" w:hAnsi="Arial" w:cs="Arial"/>
          <w:sz w:val="24"/>
          <w:szCs w:val="24"/>
          <w:lang w:val="fr-CA"/>
        </w:rPr>
        <w:t xml:space="preserve">accès à des </w:t>
      </w:r>
      <w:r>
        <w:rPr>
          <w:rFonts w:ascii="Arial" w:eastAsia="Arial" w:hAnsi="Arial" w:cs="Arial"/>
          <w:sz w:val="24"/>
          <w:szCs w:val="24"/>
          <w:lang w:val="fr-CA"/>
        </w:rPr>
        <w:t xml:space="preserve">accessoires fonctionnels ou </w:t>
      </w:r>
      <w:r w:rsidR="00A364E6">
        <w:rPr>
          <w:rFonts w:ascii="Arial" w:eastAsia="Arial" w:hAnsi="Arial" w:cs="Arial"/>
          <w:sz w:val="24"/>
          <w:szCs w:val="24"/>
          <w:lang w:val="fr-CA"/>
        </w:rPr>
        <w:t>à des</w:t>
      </w:r>
      <w:r>
        <w:rPr>
          <w:rFonts w:ascii="Arial" w:eastAsia="Arial" w:hAnsi="Arial" w:cs="Arial"/>
          <w:sz w:val="24"/>
          <w:szCs w:val="24"/>
          <w:lang w:val="fr-CA"/>
        </w:rPr>
        <w:t xml:space="preserve"> services de soutien</w:t>
      </w:r>
      <w:r>
        <w:rPr>
          <w:rStyle w:val="Appelnotedebasdep"/>
          <w:rFonts w:ascii="Arial" w:hAnsi="Arial" w:cs="Arial"/>
          <w:sz w:val="24"/>
          <w:szCs w:val="24"/>
        </w:rPr>
        <w:footnoteReference w:id="7"/>
      </w:r>
      <w:r w:rsidR="002555A4">
        <w:rPr>
          <w:rFonts w:ascii="Arial" w:eastAsia="Arial" w:hAnsi="Arial" w:cs="Arial"/>
          <w:sz w:val="24"/>
          <w:szCs w:val="24"/>
          <w:lang w:val="fr-CA"/>
        </w:rPr>
        <w:t>.</w:t>
      </w:r>
      <w:r>
        <w:rPr>
          <w:rFonts w:ascii="Arial" w:eastAsia="Arial" w:hAnsi="Arial" w:cs="Arial"/>
          <w:sz w:val="24"/>
          <w:szCs w:val="24"/>
          <w:lang w:val="fr-CA"/>
        </w:rPr>
        <w:t xml:space="preserve"> Ces facteurs jouent un rôle </w:t>
      </w:r>
      <w:r w:rsidR="00A364E6">
        <w:rPr>
          <w:rFonts w:ascii="Arial" w:eastAsia="Arial" w:hAnsi="Arial" w:cs="Arial"/>
          <w:sz w:val="24"/>
          <w:szCs w:val="24"/>
          <w:lang w:val="fr-CA"/>
        </w:rPr>
        <w:t>déterminant</w:t>
      </w:r>
      <w:r>
        <w:rPr>
          <w:rFonts w:ascii="Arial" w:eastAsia="Arial" w:hAnsi="Arial" w:cs="Arial"/>
          <w:sz w:val="24"/>
          <w:szCs w:val="24"/>
          <w:lang w:val="fr-CA"/>
        </w:rPr>
        <w:t xml:space="preserve"> dans le parcours professionnel des </w:t>
      </w:r>
      <w:r w:rsidR="009F4AD5">
        <w:rPr>
          <w:rFonts w:ascii="Arial" w:eastAsia="Arial" w:hAnsi="Arial" w:cs="Arial"/>
          <w:sz w:val="24"/>
          <w:szCs w:val="24"/>
          <w:lang w:val="fr-CA"/>
        </w:rPr>
        <w:t xml:space="preserve">Canadiennes et Canadiens </w:t>
      </w:r>
      <w:r>
        <w:rPr>
          <w:rFonts w:ascii="Arial" w:eastAsia="Arial" w:hAnsi="Arial" w:cs="Arial"/>
          <w:sz w:val="24"/>
          <w:szCs w:val="24"/>
          <w:lang w:val="fr-CA"/>
        </w:rPr>
        <w:t xml:space="preserve">qui ont une incapacité liée à la vision et contribuent au taux élevé de sous-emploi et de chômage </w:t>
      </w:r>
      <w:r w:rsidR="00D63BFD">
        <w:rPr>
          <w:rFonts w:ascii="Arial" w:eastAsia="Arial" w:hAnsi="Arial" w:cs="Arial"/>
          <w:sz w:val="24"/>
          <w:szCs w:val="24"/>
          <w:lang w:val="fr-CA"/>
        </w:rPr>
        <w:t xml:space="preserve">chez </w:t>
      </w:r>
      <w:r>
        <w:rPr>
          <w:rFonts w:ascii="Arial" w:eastAsia="Arial" w:hAnsi="Arial" w:cs="Arial"/>
          <w:sz w:val="24"/>
          <w:szCs w:val="24"/>
          <w:lang w:val="fr-CA"/>
        </w:rPr>
        <w:t xml:space="preserve">cette population.  </w:t>
      </w:r>
    </w:p>
    <w:p w14:paraId="0FC5DBC2" w14:textId="77777777" w:rsidR="000425EB" w:rsidRPr="000548B0" w:rsidRDefault="000425EB" w:rsidP="00593076">
      <w:pPr>
        <w:spacing w:after="0" w:line="240" w:lineRule="auto"/>
        <w:rPr>
          <w:rFonts w:ascii="Arial" w:hAnsi="Arial" w:cs="Arial"/>
          <w:sz w:val="24"/>
          <w:szCs w:val="24"/>
          <w:lang w:val="fr-CA"/>
        </w:rPr>
      </w:pPr>
    </w:p>
    <w:p w14:paraId="348C551A" w14:textId="79806123" w:rsidR="001E5738" w:rsidRPr="000548B0" w:rsidRDefault="00D30165" w:rsidP="00593076">
      <w:pPr>
        <w:spacing w:after="0" w:line="240" w:lineRule="auto"/>
        <w:rPr>
          <w:rFonts w:ascii="Arial" w:hAnsi="Arial" w:cs="Arial"/>
          <w:sz w:val="24"/>
          <w:szCs w:val="24"/>
          <w:lang w:val="fr-CA"/>
        </w:rPr>
      </w:pPr>
      <w:r>
        <w:rPr>
          <w:rFonts w:ascii="Arial" w:eastAsia="Arial" w:hAnsi="Arial" w:cs="Arial"/>
          <w:sz w:val="24"/>
          <w:szCs w:val="24"/>
          <w:lang w:val="fr-CA"/>
        </w:rPr>
        <w:t xml:space="preserve">L’accessibilité constitue également une préoccupation importante. Plusieurs employeurs ont mis en œuvre des initiatives </w:t>
      </w:r>
      <w:r w:rsidR="006A21E7">
        <w:rPr>
          <w:rFonts w:ascii="Arial" w:eastAsia="Arial" w:hAnsi="Arial" w:cs="Arial"/>
          <w:sz w:val="24"/>
          <w:szCs w:val="24"/>
          <w:lang w:val="fr-CA"/>
        </w:rPr>
        <w:t>fructueuses</w:t>
      </w:r>
      <w:r>
        <w:rPr>
          <w:rFonts w:ascii="Arial" w:eastAsia="Arial" w:hAnsi="Arial" w:cs="Arial"/>
          <w:sz w:val="24"/>
          <w:szCs w:val="24"/>
          <w:lang w:val="fr-CA"/>
        </w:rPr>
        <w:t xml:space="preserve">, mais la majorité sont à la traîne ou restent les bras croisés. Il faut que la situation change, mais pour ce faire, la solution ne </w:t>
      </w:r>
      <w:r w:rsidR="0012324E">
        <w:rPr>
          <w:rFonts w:ascii="Arial" w:eastAsia="Arial" w:hAnsi="Arial" w:cs="Arial"/>
          <w:sz w:val="24"/>
          <w:szCs w:val="24"/>
          <w:lang w:val="fr-CA"/>
        </w:rPr>
        <w:t>doit pas</w:t>
      </w:r>
      <w:r>
        <w:rPr>
          <w:rFonts w:ascii="Arial" w:eastAsia="Arial" w:hAnsi="Arial" w:cs="Arial"/>
          <w:sz w:val="24"/>
          <w:szCs w:val="24"/>
          <w:lang w:val="fr-CA"/>
        </w:rPr>
        <w:t xml:space="preserve"> reposer</w:t>
      </w:r>
      <w:r w:rsidR="0012324E">
        <w:rPr>
          <w:rFonts w:ascii="Arial" w:eastAsia="Arial" w:hAnsi="Arial" w:cs="Arial"/>
          <w:sz w:val="24"/>
          <w:szCs w:val="24"/>
          <w:lang w:val="fr-CA"/>
        </w:rPr>
        <w:t xml:space="preserve"> uniquement</w:t>
      </w:r>
      <w:r>
        <w:rPr>
          <w:rFonts w:ascii="Arial" w:eastAsia="Arial" w:hAnsi="Arial" w:cs="Arial"/>
          <w:sz w:val="24"/>
          <w:szCs w:val="24"/>
          <w:lang w:val="fr-CA"/>
        </w:rPr>
        <w:t xml:space="preserve"> sur les épaules des employés qui sont </w:t>
      </w:r>
      <w:r w:rsidR="00FF0929">
        <w:rPr>
          <w:rFonts w:ascii="Arial" w:eastAsia="Arial" w:hAnsi="Arial" w:cs="Arial"/>
          <w:sz w:val="24"/>
          <w:szCs w:val="24"/>
          <w:lang w:val="fr-CA"/>
        </w:rPr>
        <w:t xml:space="preserve">ainsi </w:t>
      </w:r>
      <w:r>
        <w:rPr>
          <w:rFonts w:ascii="Arial" w:eastAsia="Arial" w:hAnsi="Arial" w:cs="Arial"/>
          <w:sz w:val="24"/>
          <w:szCs w:val="24"/>
          <w:lang w:val="fr-CA"/>
        </w:rPr>
        <w:t xml:space="preserve">contraints </w:t>
      </w:r>
      <w:r w:rsidR="005D3F4D">
        <w:rPr>
          <w:rFonts w:ascii="Arial" w:eastAsia="Arial" w:hAnsi="Arial" w:cs="Arial"/>
          <w:sz w:val="24"/>
          <w:szCs w:val="24"/>
          <w:lang w:val="fr-CA"/>
        </w:rPr>
        <w:t>de</w:t>
      </w:r>
      <w:r>
        <w:rPr>
          <w:rFonts w:ascii="Arial" w:eastAsia="Arial" w:hAnsi="Arial" w:cs="Arial"/>
          <w:sz w:val="24"/>
          <w:szCs w:val="24"/>
          <w:lang w:val="fr-CA"/>
        </w:rPr>
        <w:t xml:space="preserve"> défendre leurs droits individuels. Une solution consisterait à élaborer une série de normes éthiques en matière d’adaptation d</w:t>
      </w:r>
      <w:r w:rsidR="0012324E">
        <w:rPr>
          <w:rFonts w:ascii="Arial" w:eastAsia="Arial" w:hAnsi="Arial" w:cs="Arial"/>
          <w:sz w:val="24"/>
          <w:szCs w:val="24"/>
          <w:lang w:val="fr-CA"/>
        </w:rPr>
        <w:t>es</w:t>
      </w:r>
      <w:r>
        <w:rPr>
          <w:rFonts w:ascii="Arial" w:eastAsia="Arial" w:hAnsi="Arial" w:cs="Arial"/>
          <w:sz w:val="24"/>
          <w:szCs w:val="24"/>
          <w:lang w:val="fr-CA"/>
        </w:rPr>
        <w:t xml:space="preserve"> milieu</w:t>
      </w:r>
      <w:r w:rsidR="0012324E">
        <w:rPr>
          <w:rFonts w:ascii="Arial" w:eastAsia="Arial" w:hAnsi="Arial" w:cs="Arial"/>
          <w:sz w:val="24"/>
          <w:szCs w:val="24"/>
          <w:lang w:val="fr-CA"/>
        </w:rPr>
        <w:t>x</w:t>
      </w:r>
      <w:r>
        <w:rPr>
          <w:rFonts w:ascii="Arial" w:eastAsia="Arial" w:hAnsi="Arial" w:cs="Arial"/>
          <w:sz w:val="24"/>
          <w:szCs w:val="24"/>
          <w:lang w:val="fr-CA"/>
        </w:rPr>
        <w:t xml:space="preserve"> de travail. Ces normes p</w:t>
      </w:r>
      <w:r w:rsidR="005D3F4D">
        <w:rPr>
          <w:rFonts w:ascii="Arial" w:eastAsia="Arial" w:hAnsi="Arial" w:cs="Arial"/>
          <w:sz w:val="24"/>
          <w:szCs w:val="24"/>
          <w:lang w:val="fr-CA"/>
        </w:rPr>
        <w:t>ourraient</w:t>
      </w:r>
      <w:r>
        <w:rPr>
          <w:rFonts w:ascii="Arial" w:eastAsia="Arial" w:hAnsi="Arial" w:cs="Arial"/>
          <w:sz w:val="24"/>
          <w:szCs w:val="24"/>
          <w:lang w:val="fr-CA"/>
        </w:rPr>
        <w:t xml:space="preserve"> prendre la forme d’une approche par paliers en fonction de la taille ou du type de milieu de travail, pourvu que les modalités </w:t>
      </w:r>
      <w:r>
        <w:rPr>
          <w:rFonts w:ascii="Arial" w:eastAsia="Arial" w:hAnsi="Arial" w:cs="Arial"/>
          <w:sz w:val="24"/>
          <w:szCs w:val="24"/>
          <w:lang w:val="fr-CA"/>
        </w:rPr>
        <w:lastRenderedPageBreak/>
        <w:t>soient définies en concertation avec la communauté des personnes vivant avec une perte de vision. Les technologies d’accessibilité et d’assistance devraient également être au cœur des nouvelles lignes directrices, les premières étant largement offertes sous une forme «</w:t>
      </w:r>
      <w:r w:rsidR="00D128FE">
        <w:rPr>
          <w:rFonts w:ascii="Arial" w:eastAsia="Arial" w:hAnsi="Arial" w:cs="Arial"/>
          <w:sz w:val="24"/>
          <w:szCs w:val="24"/>
          <w:lang w:val="fr-CA"/>
        </w:rPr>
        <w:t> </w:t>
      </w:r>
      <w:r>
        <w:rPr>
          <w:rFonts w:ascii="Arial" w:eastAsia="Arial" w:hAnsi="Arial" w:cs="Arial"/>
          <w:sz w:val="24"/>
          <w:szCs w:val="24"/>
          <w:lang w:val="fr-CA"/>
        </w:rPr>
        <w:t>prête à l’emploi</w:t>
      </w:r>
      <w:r w:rsidR="00D128FE">
        <w:rPr>
          <w:rFonts w:ascii="Arial" w:eastAsia="Arial" w:hAnsi="Arial" w:cs="Arial"/>
          <w:sz w:val="24"/>
          <w:szCs w:val="24"/>
          <w:lang w:val="fr-CA"/>
        </w:rPr>
        <w:t> </w:t>
      </w:r>
      <w:r>
        <w:rPr>
          <w:rFonts w:ascii="Arial" w:eastAsia="Arial" w:hAnsi="Arial" w:cs="Arial"/>
          <w:sz w:val="24"/>
          <w:szCs w:val="24"/>
          <w:lang w:val="fr-CA"/>
        </w:rPr>
        <w:t xml:space="preserve">» pour un large éventail de personnes, les deuxièmes étant plus spécialisées et adaptées aux besoins des personnes ayant des incapacités particulières. </w:t>
      </w:r>
    </w:p>
    <w:p w14:paraId="06A9A60F" w14:textId="77777777" w:rsidR="001E5738" w:rsidRPr="000548B0" w:rsidRDefault="001E5738" w:rsidP="00593076">
      <w:pPr>
        <w:spacing w:after="0" w:line="240" w:lineRule="auto"/>
        <w:rPr>
          <w:rFonts w:ascii="Arial" w:hAnsi="Arial" w:cs="Arial"/>
          <w:sz w:val="24"/>
          <w:szCs w:val="24"/>
          <w:lang w:val="fr-CA"/>
        </w:rPr>
      </w:pPr>
    </w:p>
    <w:p w14:paraId="3554383C" w14:textId="58CF5017" w:rsidR="00CC20EB" w:rsidRPr="000548B0" w:rsidRDefault="00D30165" w:rsidP="00593076">
      <w:pPr>
        <w:spacing w:after="0" w:line="240" w:lineRule="auto"/>
        <w:rPr>
          <w:rFonts w:ascii="Arial" w:hAnsi="Arial" w:cs="Arial"/>
          <w:sz w:val="24"/>
          <w:szCs w:val="24"/>
          <w:lang w:val="fr-CA"/>
        </w:rPr>
      </w:pPr>
      <w:r>
        <w:rPr>
          <w:rFonts w:ascii="Arial" w:eastAsia="Arial" w:hAnsi="Arial" w:cs="Arial"/>
          <w:sz w:val="24"/>
          <w:szCs w:val="24"/>
          <w:lang w:val="fr-CA"/>
        </w:rPr>
        <w:t xml:space="preserve">La </w:t>
      </w:r>
      <w:r w:rsidRPr="00D128FE">
        <w:rPr>
          <w:rFonts w:ascii="Arial" w:eastAsia="Arial" w:hAnsi="Arial" w:cs="Arial"/>
          <w:i/>
          <w:sz w:val="24"/>
          <w:szCs w:val="24"/>
          <w:lang w:val="fr-CA"/>
        </w:rPr>
        <w:t>Loi canadienne sur l’accessibilité,</w:t>
      </w:r>
      <w:r>
        <w:rPr>
          <w:rFonts w:ascii="Arial" w:eastAsia="Arial" w:hAnsi="Arial" w:cs="Arial"/>
          <w:sz w:val="24"/>
          <w:szCs w:val="24"/>
          <w:lang w:val="fr-CA"/>
        </w:rPr>
        <w:t xml:space="preserve"> entrée en vigueur en 2019, constitue un pas dans la bonne direction, même si elle </w:t>
      </w:r>
      <w:r w:rsidR="006926D7">
        <w:rPr>
          <w:rFonts w:ascii="Arial" w:eastAsia="Arial" w:hAnsi="Arial" w:cs="Arial"/>
          <w:sz w:val="24"/>
          <w:szCs w:val="24"/>
          <w:lang w:val="fr-CA"/>
        </w:rPr>
        <w:t xml:space="preserve">ne </w:t>
      </w:r>
      <w:r>
        <w:rPr>
          <w:rFonts w:ascii="Arial" w:eastAsia="Arial" w:hAnsi="Arial" w:cs="Arial"/>
          <w:sz w:val="24"/>
          <w:szCs w:val="24"/>
          <w:lang w:val="fr-CA"/>
        </w:rPr>
        <w:t>s’applique</w:t>
      </w:r>
      <w:r w:rsidR="006926D7">
        <w:rPr>
          <w:rFonts w:ascii="Arial" w:eastAsia="Arial" w:hAnsi="Arial" w:cs="Arial"/>
          <w:sz w:val="24"/>
          <w:szCs w:val="24"/>
          <w:lang w:val="fr-CA"/>
        </w:rPr>
        <w:t xml:space="preserve"> qu’</w:t>
      </w:r>
      <w:r>
        <w:rPr>
          <w:rFonts w:ascii="Arial" w:eastAsia="Arial" w:hAnsi="Arial" w:cs="Arial"/>
          <w:sz w:val="24"/>
          <w:szCs w:val="24"/>
          <w:lang w:val="fr-CA"/>
        </w:rPr>
        <w:t xml:space="preserve">aux édifices gouvernementaux et </w:t>
      </w:r>
      <w:r w:rsidR="00BE36A1">
        <w:rPr>
          <w:rFonts w:ascii="Arial" w:eastAsia="Arial" w:hAnsi="Arial" w:cs="Arial"/>
          <w:sz w:val="24"/>
          <w:szCs w:val="24"/>
          <w:lang w:val="fr-CA"/>
        </w:rPr>
        <w:t xml:space="preserve">aux édifices </w:t>
      </w:r>
      <w:r>
        <w:rPr>
          <w:rFonts w:ascii="Arial" w:eastAsia="Arial" w:hAnsi="Arial" w:cs="Arial"/>
          <w:sz w:val="24"/>
          <w:szCs w:val="24"/>
          <w:lang w:val="fr-CA"/>
        </w:rPr>
        <w:t>du secteur privé sous réglementation fédérale. Hélas, de nombreux milieux de travail parmi les moins accessibles au pays</w:t>
      </w:r>
      <w:r w:rsidR="00D128FE">
        <w:rPr>
          <w:rFonts w:ascii="Arial" w:eastAsia="Arial" w:hAnsi="Arial" w:cs="Arial"/>
          <w:sz w:val="24"/>
          <w:szCs w:val="24"/>
          <w:lang w:val="fr-CA"/>
        </w:rPr>
        <w:t> </w:t>
      </w:r>
      <w:r>
        <w:rPr>
          <w:rFonts w:ascii="Arial" w:eastAsia="Arial" w:hAnsi="Arial" w:cs="Arial"/>
          <w:sz w:val="24"/>
          <w:szCs w:val="24"/>
          <w:lang w:val="fr-CA"/>
        </w:rPr>
        <w:t xml:space="preserve">– où travaillent la majorité des </w:t>
      </w:r>
      <w:r w:rsidR="009F4AD5">
        <w:rPr>
          <w:rFonts w:ascii="Arial" w:eastAsia="Arial" w:hAnsi="Arial" w:cs="Arial"/>
          <w:sz w:val="24"/>
          <w:szCs w:val="24"/>
          <w:lang w:val="fr-CA"/>
        </w:rPr>
        <w:t xml:space="preserve">Canadiennes et Canadiens </w:t>
      </w:r>
      <w:r>
        <w:rPr>
          <w:rFonts w:ascii="Arial" w:eastAsia="Arial" w:hAnsi="Arial" w:cs="Arial"/>
          <w:sz w:val="24"/>
          <w:szCs w:val="24"/>
          <w:lang w:val="fr-CA"/>
        </w:rPr>
        <w:t xml:space="preserve">– ne relèvent pas du champ d’application de la </w:t>
      </w:r>
      <w:r w:rsidR="00D128FE">
        <w:rPr>
          <w:rFonts w:ascii="Arial" w:eastAsia="Arial" w:hAnsi="Arial" w:cs="Arial"/>
          <w:sz w:val="24"/>
          <w:szCs w:val="24"/>
          <w:lang w:val="fr-CA"/>
        </w:rPr>
        <w:t>L</w:t>
      </w:r>
      <w:r>
        <w:rPr>
          <w:rFonts w:ascii="Arial" w:eastAsia="Arial" w:hAnsi="Arial" w:cs="Arial"/>
          <w:sz w:val="24"/>
          <w:szCs w:val="24"/>
          <w:lang w:val="fr-CA"/>
        </w:rPr>
        <w:t>oi. Il est impératif de poursuivre le dialogue et de mener des consultations pour améliorer la</w:t>
      </w:r>
      <w:r w:rsidR="00B62F94">
        <w:rPr>
          <w:rFonts w:ascii="Arial" w:eastAsia="Arial" w:hAnsi="Arial" w:cs="Arial"/>
          <w:sz w:val="24"/>
          <w:szCs w:val="24"/>
          <w:lang w:val="fr-CA"/>
        </w:rPr>
        <w:t xml:space="preserve"> L</w:t>
      </w:r>
      <w:r>
        <w:rPr>
          <w:rFonts w:ascii="Arial" w:eastAsia="Arial" w:hAnsi="Arial" w:cs="Arial"/>
          <w:sz w:val="24"/>
          <w:szCs w:val="24"/>
          <w:lang w:val="fr-CA"/>
        </w:rPr>
        <w:t xml:space="preserve">oi et élargir l’application de ses règlements. </w:t>
      </w:r>
    </w:p>
    <w:p w14:paraId="7AFE24C5" w14:textId="77777777" w:rsidR="00CC20EB" w:rsidRPr="000548B0" w:rsidRDefault="00CC20EB" w:rsidP="00593076">
      <w:pPr>
        <w:spacing w:after="0" w:line="240" w:lineRule="auto"/>
        <w:rPr>
          <w:rFonts w:ascii="Arial" w:hAnsi="Arial" w:cs="Arial"/>
          <w:sz w:val="24"/>
          <w:szCs w:val="24"/>
          <w:lang w:val="fr-CA"/>
        </w:rPr>
      </w:pPr>
    </w:p>
    <w:p w14:paraId="02D584A5" w14:textId="63CC8B1D" w:rsidR="00CC20EB" w:rsidRPr="000548B0" w:rsidRDefault="00D30165" w:rsidP="00593076">
      <w:pPr>
        <w:spacing w:after="0" w:line="240" w:lineRule="auto"/>
        <w:rPr>
          <w:rFonts w:ascii="Arial" w:hAnsi="Arial" w:cs="Arial"/>
          <w:sz w:val="24"/>
          <w:szCs w:val="24"/>
          <w:lang w:val="fr-CA"/>
        </w:rPr>
      </w:pPr>
      <w:r>
        <w:rPr>
          <w:rFonts w:ascii="Arial" w:eastAsia="Arial" w:hAnsi="Arial" w:cs="Arial"/>
          <w:sz w:val="24"/>
          <w:szCs w:val="24"/>
          <w:lang w:val="fr-CA"/>
        </w:rPr>
        <w:t>D’après les répondants à l’enquête, les programmes d’incitation ont également leur importance, car ils peuvent contribuer à résoudre les problèmes d’accessibilité</w:t>
      </w:r>
      <w:r w:rsidR="00555A7A">
        <w:rPr>
          <w:rFonts w:ascii="Arial" w:eastAsia="Arial" w:hAnsi="Arial" w:cs="Arial"/>
          <w:sz w:val="24"/>
          <w:szCs w:val="24"/>
          <w:lang w:val="fr-CA"/>
        </w:rPr>
        <w:t xml:space="preserve"> et</w:t>
      </w:r>
      <w:r>
        <w:rPr>
          <w:rFonts w:ascii="Arial" w:eastAsia="Arial" w:hAnsi="Arial" w:cs="Arial"/>
          <w:sz w:val="24"/>
          <w:szCs w:val="24"/>
          <w:lang w:val="fr-CA"/>
        </w:rPr>
        <w:t xml:space="preserve"> autres formes de marginalisation. Les membres de la communauté </w:t>
      </w:r>
      <w:r w:rsidR="00555A7A">
        <w:rPr>
          <w:rFonts w:ascii="Arial" w:eastAsia="Arial" w:hAnsi="Arial" w:cs="Arial"/>
          <w:sz w:val="24"/>
          <w:szCs w:val="24"/>
          <w:lang w:val="fr-CA"/>
        </w:rPr>
        <w:t>sont nombreux à souhaiter</w:t>
      </w:r>
      <w:r>
        <w:rPr>
          <w:rFonts w:ascii="Arial" w:eastAsia="Arial" w:hAnsi="Arial" w:cs="Arial"/>
          <w:sz w:val="24"/>
          <w:szCs w:val="24"/>
          <w:lang w:val="fr-CA"/>
        </w:rPr>
        <w:t xml:space="preserve"> que les intervenants fédéraux et provinciaux lancent des initiatives visant à récompenser les employeurs qui souscrivent à des normes élevées en matière d’accessibilité, qui embauchent des personnes aveugles ou malvoyantes, qui adoptent des programmes de diversité et qui remplissent d’autres objectifs progressistes. Ce type de programmes pourraient être intégrés à des principes directeurs d’application nationale et de grande portée qui contribueraient à l’établissement d’un Canada </w:t>
      </w:r>
      <w:r w:rsidR="003C7887">
        <w:rPr>
          <w:rFonts w:ascii="Arial" w:eastAsia="Arial" w:hAnsi="Arial" w:cs="Arial"/>
          <w:sz w:val="24"/>
          <w:szCs w:val="24"/>
          <w:lang w:val="fr-CA"/>
        </w:rPr>
        <w:t xml:space="preserve">réellement </w:t>
      </w:r>
      <w:r>
        <w:rPr>
          <w:rFonts w:ascii="Arial" w:eastAsia="Arial" w:hAnsi="Arial" w:cs="Arial"/>
          <w:sz w:val="24"/>
          <w:szCs w:val="24"/>
          <w:lang w:val="fr-CA"/>
        </w:rPr>
        <w:t xml:space="preserve">facile d’accès. </w:t>
      </w:r>
    </w:p>
    <w:p w14:paraId="544E50C8" w14:textId="77777777" w:rsidR="000425EB" w:rsidRPr="000548B0" w:rsidRDefault="000425EB" w:rsidP="00593076">
      <w:pPr>
        <w:spacing w:after="0" w:line="240" w:lineRule="auto"/>
        <w:rPr>
          <w:rFonts w:ascii="Arial" w:hAnsi="Arial" w:cs="Arial"/>
          <w:sz w:val="24"/>
          <w:szCs w:val="24"/>
          <w:lang w:val="fr-CA"/>
        </w:rPr>
      </w:pPr>
    </w:p>
    <w:p w14:paraId="5B7DF441" w14:textId="3D0F9CE8" w:rsidR="00A64A58" w:rsidRPr="000548B0" w:rsidRDefault="00D30165" w:rsidP="00593076">
      <w:pPr>
        <w:spacing w:after="0" w:line="240" w:lineRule="auto"/>
        <w:rPr>
          <w:rFonts w:ascii="Arial" w:hAnsi="Arial" w:cs="Arial"/>
          <w:i/>
          <w:sz w:val="24"/>
          <w:szCs w:val="24"/>
          <w:lang w:val="fr-CA"/>
        </w:rPr>
      </w:pPr>
      <w:r>
        <w:rPr>
          <w:rFonts w:ascii="Arial" w:eastAsia="Arial" w:hAnsi="Arial" w:cs="Arial"/>
          <w:i/>
          <w:iCs/>
          <w:sz w:val="24"/>
          <w:szCs w:val="24"/>
          <w:lang w:val="fr-CA"/>
        </w:rPr>
        <w:t>Vivre avec une perte de vision au Canada</w:t>
      </w:r>
      <w:r w:rsidR="0034479D">
        <w:rPr>
          <w:rFonts w:ascii="Arial" w:eastAsia="Arial" w:hAnsi="Arial" w:cs="Arial"/>
          <w:i/>
          <w:iCs/>
          <w:sz w:val="24"/>
          <w:szCs w:val="24"/>
          <w:lang w:val="fr-CA"/>
        </w:rPr>
        <w:t> </w:t>
      </w:r>
      <w:r>
        <w:rPr>
          <w:rFonts w:ascii="Arial" w:eastAsia="Arial" w:hAnsi="Arial" w:cs="Arial"/>
          <w:i/>
          <w:iCs/>
          <w:sz w:val="24"/>
          <w:szCs w:val="24"/>
          <w:lang w:val="fr-CA"/>
        </w:rPr>
        <w:t>: accessibilité et confidentialité</w:t>
      </w:r>
    </w:p>
    <w:p w14:paraId="0A104C2A" w14:textId="77777777" w:rsidR="00A64A58" w:rsidRPr="000548B0" w:rsidRDefault="00A64A58" w:rsidP="00593076">
      <w:pPr>
        <w:spacing w:after="0" w:line="240" w:lineRule="auto"/>
        <w:rPr>
          <w:rFonts w:ascii="Arial" w:hAnsi="Arial" w:cs="Arial"/>
          <w:sz w:val="24"/>
          <w:szCs w:val="24"/>
          <w:lang w:val="fr-CA"/>
        </w:rPr>
      </w:pPr>
    </w:p>
    <w:p w14:paraId="2E46A5F9" w14:textId="347E1AB4" w:rsidR="0051333A" w:rsidRPr="000548B0" w:rsidRDefault="00D30165" w:rsidP="00593076">
      <w:pPr>
        <w:spacing w:after="0" w:line="240" w:lineRule="auto"/>
        <w:rPr>
          <w:rFonts w:ascii="Arial" w:hAnsi="Arial" w:cs="Arial"/>
          <w:sz w:val="24"/>
          <w:szCs w:val="24"/>
          <w:lang w:val="fr-CA"/>
        </w:rPr>
      </w:pPr>
      <w:r>
        <w:rPr>
          <w:rFonts w:ascii="Arial" w:eastAsia="Arial" w:hAnsi="Arial" w:cs="Arial"/>
          <w:sz w:val="24"/>
          <w:szCs w:val="24"/>
          <w:lang w:val="fr-CA"/>
        </w:rPr>
        <w:t xml:space="preserve">La question de l’accessibilité va bien au-delà de l’emploi. Prenons par exemple le transport. Cet aspect constitue non seulement un obstacle à l’emploi, particulièrement lorsque l’employeur exige un permis de conduire valide, mais il complique également l’accès aux hôpitaux et aux médicaments, aux épiceries et aux restaurants, aux fonctions sociales et communautaires et à une panoplie d’autres services et ressources. Pour combattre l’isolement et faire en sorte que les personnes vivant avec une perte de vision </w:t>
      </w:r>
      <w:r w:rsidR="0034479D">
        <w:rPr>
          <w:rFonts w:ascii="Arial" w:eastAsia="Arial" w:hAnsi="Arial" w:cs="Arial"/>
          <w:sz w:val="24"/>
          <w:szCs w:val="24"/>
          <w:lang w:val="fr-CA"/>
        </w:rPr>
        <w:t>maintiennent</w:t>
      </w:r>
      <w:r>
        <w:rPr>
          <w:rFonts w:ascii="Arial" w:eastAsia="Arial" w:hAnsi="Arial" w:cs="Arial"/>
          <w:sz w:val="24"/>
          <w:szCs w:val="24"/>
          <w:lang w:val="fr-CA"/>
        </w:rPr>
        <w:t xml:space="preserve"> un accès aux personnes et aux services, il </w:t>
      </w:r>
      <w:r w:rsidR="00BB2E49">
        <w:rPr>
          <w:rFonts w:ascii="Arial" w:eastAsia="Arial" w:hAnsi="Arial" w:cs="Arial"/>
          <w:sz w:val="24"/>
          <w:szCs w:val="24"/>
          <w:lang w:val="fr-CA"/>
        </w:rPr>
        <w:t>convient</w:t>
      </w:r>
      <w:r>
        <w:rPr>
          <w:rFonts w:ascii="Arial" w:eastAsia="Arial" w:hAnsi="Arial" w:cs="Arial"/>
          <w:sz w:val="24"/>
          <w:szCs w:val="24"/>
          <w:lang w:val="fr-CA"/>
        </w:rPr>
        <w:t xml:space="preserve"> de mettre en place un réseau de transport public à la fois efficace, abordable et adapté. Ce problème touche particulièrement les résidents des régions rurales et éloignées qui rencontrent les plus grands défis en la matière. </w:t>
      </w:r>
    </w:p>
    <w:p w14:paraId="675A1C91" w14:textId="77777777" w:rsidR="0051333A" w:rsidRPr="000548B0" w:rsidRDefault="0051333A" w:rsidP="00593076">
      <w:pPr>
        <w:spacing w:after="0" w:line="240" w:lineRule="auto"/>
        <w:rPr>
          <w:rFonts w:ascii="Arial" w:hAnsi="Arial" w:cs="Arial"/>
          <w:sz w:val="24"/>
          <w:szCs w:val="24"/>
          <w:lang w:val="fr-CA"/>
        </w:rPr>
      </w:pPr>
    </w:p>
    <w:p w14:paraId="0706E216" w14:textId="57C3F1CE" w:rsidR="00CC20EB" w:rsidRPr="000548B0" w:rsidRDefault="00D30165" w:rsidP="00593076">
      <w:pPr>
        <w:spacing w:after="0" w:line="240" w:lineRule="auto"/>
        <w:rPr>
          <w:rFonts w:ascii="Arial" w:hAnsi="Arial" w:cs="Arial"/>
          <w:sz w:val="24"/>
          <w:szCs w:val="24"/>
          <w:lang w:val="fr-CA"/>
        </w:rPr>
      </w:pPr>
      <w:r>
        <w:rPr>
          <w:rFonts w:ascii="Arial" w:eastAsia="Arial" w:hAnsi="Arial" w:cs="Arial"/>
          <w:sz w:val="24"/>
          <w:szCs w:val="24"/>
          <w:lang w:val="fr-CA"/>
        </w:rPr>
        <w:t xml:space="preserve">Les technologies personnelles, notamment les téléphones intelligents, sont devenues des outils inestimables pour bien des gens, que ce soit pour faciliter la navigation et le transport ou pour engager des conversations en ligne et lire des bouquins. Cependant, le coût d’achat de ces appareils et d’autres équipements peut être astronomique et priver de nombreuses personnes vivant avec une perte de vision de leurs avantages. La priorité devrait être accordée aux nouveaux partenariats et programmes qui permettent à un maximum de </w:t>
      </w:r>
      <w:r w:rsidR="009F4AD5">
        <w:rPr>
          <w:rFonts w:ascii="Arial" w:eastAsia="Arial" w:hAnsi="Arial" w:cs="Arial"/>
          <w:sz w:val="24"/>
          <w:szCs w:val="24"/>
          <w:lang w:val="fr-CA"/>
        </w:rPr>
        <w:t xml:space="preserve">Canadiennes et Canadiens </w:t>
      </w:r>
      <w:r>
        <w:rPr>
          <w:rFonts w:ascii="Arial" w:eastAsia="Arial" w:hAnsi="Arial" w:cs="Arial"/>
          <w:sz w:val="24"/>
          <w:szCs w:val="24"/>
          <w:lang w:val="fr-CA"/>
        </w:rPr>
        <w:t xml:space="preserve">de bénéficier des avantages des technologies d’accessibilité et d’assistance. L’Union mondiale des aveugles </w:t>
      </w:r>
      <w:r w:rsidR="00FC4697">
        <w:rPr>
          <w:rFonts w:ascii="Arial" w:eastAsia="Arial" w:hAnsi="Arial" w:cs="Arial"/>
          <w:sz w:val="24"/>
          <w:szCs w:val="24"/>
          <w:lang w:val="fr-CA"/>
        </w:rPr>
        <w:t>donne déjà l’</w:t>
      </w:r>
      <w:r>
        <w:rPr>
          <w:rFonts w:ascii="Arial" w:eastAsia="Arial" w:hAnsi="Arial" w:cs="Arial"/>
          <w:sz w:val="24"/>
          <w:szCs w:val="24"/>
          <w:lang w:val="fr-CA"/>
        </w:rPr>
        <w:t xml:space="preserve">exemple. </w:t>
      </w:r>
      <w:r w:rsidR="006A55B2">
        <w:rPr>
          <w:rFonts w:ascii="Arial" w:eastAsia="Arial" w:hAnsi="Arial" w:cs="Arial"/>
          <w:sz w:val="24"/>
          <w:szCs w:val="24"/>
          <w:lang w:val="fr-CA"/>
        </w:rPr>
        <w:t>C</w:t>
      </w:r>
      <w:r w:rsidR="00B112AA">
        <w:rPr>
          <w:rFonts w:ascii="Arial" w:eastAsia="Arial" w:hAnsi="Arial" w:cs="Arial"/>
          <w:sz w:val="24"/>
          <w:szCs w:val="24"/>
          <w:lang w:val="fr-CA"/>
        </w:rPr>
        <w:t>e regroupement a réussi</w:t>
      </w:r>
      <w:r>
        <w:rPr>
          <w:rFonts w:ascii="Arial" w:eastAsia="Arial" w:hAnsi="Arial" w:cs="Arial"/>
          <w:sz w:val="24"/>
          <w:szCs w:val="24"/>
          <w:lang w:val="fr-CA"/>
        </w:rPr>
        <w:t xml:space="preserve"> à proposer l’</w:t>
      </w:r>
      <w:proofErr w:type="spellStart"/>
      <w:r>
        <w:rPr>
          <w:rFonts w:ascii="Arial" w:eastAsia="Arial" w:hAnsi="Arial" w:cs="Arial"/>
          <w:sz w:val="24"/>
          <w:szCs w:val="24"/>
          <w:lang w:val="fr-CA"/>
        </w:rPr>
        <w:t>Orbit</w:t>
      </w:r>
      <w:proofErr w:type="spellEnd"/>
      <w:r>
        <w:rPr>
          <w:rFonts w:ascii="Arial" w:eastAsia="Arial" w:hAnsi="Arial" w:cs="Arial"/>
          <w:sz w:val="24"/>
          <w:szCs w:val="24"/>
          <w:lang w:val="fr-CA"/>
        </w:rPr>
        <w:t xml:space="preserve">, un lecteur de braille réinitialisable, à une fraction du prix des produits sur le marché </w:t>
      </w:r>
      <w:r w:rsidR="005965F0">
        <w:rPr>
          <w:rFonts w:ascii="Arial" w:eastAsia="Arial" w:hAnsi="Arial" w:cs="Arial"/>
          <w:sz w:val="24"/>
          <w:szCs w:val="24"/>
          <w:lang w:val="fr-CA"/>
        </w:rPr>
        <w:t>grâce à</w:t>
      </w:r>
      <w:r>
        <w:rPr>
          <w:rFonts w:ascii="Arial" w:eastAsia="Arial" w:hAnsi="Arial" w:cs="Arial"/>
          <w:sz w:val="24"/>
          <w:szCs w:val="24"/>
          <w:lang w:val="fr-CA"/>
        </w:rPr>
        <w:t xml:space="preserve"> un accord de partenariat avec le fabricant. À partir de 2020, nous dev</w:t>
      </w:r>
      <w:r w:rsidR="00373B1C">
        <w:rPr>
          <w:rFonts w:ascii="Arial" w:eastAsia="Arial" w:hAnsi="Arial" w:cs="Arial"/>
          <w:sz w:val="24"/>
          <w:szCs w:val="24"/>
          <w:lang w:val="fr-CA"/>
        </w:rPr>
        <w:t>ri</w:t>
      </w:r>
      <w:r>
        <w:rPr>
          <w:rFonts w:ascii="Arial" w:eastAsia="Arial" w:hAnsi="Arial" w:cs="Arial"/>
          <w:sz w:val="24"/>
          <w:szCs w:val="24"/>
          <w:lang w:val="fr-CA"/>
        </w:rPr>
        <w:t xml:space="preserve">ons nous inspirer de cette collaboration et d’autres initiatives </w:t>
      </w:r>
      <w:r w:rsidR="002A0A7E">
        <w:rPr>
          <w:rFonts w:ascii="Arial" w:eastAsia="Arial" w:hAnsi="Arial" w:cs="Arial"/>
          <w:sz w:val="24"/>
          <w:szCs w:val="24"/>
          <w:lang w:val="fr-CA"/>
        </w:rPr>
        <w:t xml:space="preserve">semblables </w:t>
      </w:r>
      <w:r>
        <w:rPr>
          <w:rFonts w:ascii="Arial" w:eastAsia="Arial" w:hAnsi="Arial" w:cs="Arial"/>
          <w:sz w:val="24"/>
          <w:szCs w:val="24"/>
          <w:lang w:val="fr-CA"/>
        </w:rPr>
        <w:t xml:space="preserve">pour orienter nos efforts.  </w:t>
      </w:r>
    </w:p>
    <w:p w14:paraId="2E1C1FB0" w14:textId="77777777" w:rsidR="002155E2" w:rsidRPr="000548B0" w:rsidRDefault="002155E2" w:rsidP="00593076">
      <w:pPr>
        <w:spacing w:after="0" w:line="240" w:lineRule="auto"/>
        <w:rPr>
          <w:rFonts w:ascii="Arial" w:hAnsi="Arial" w:cs="Arial"/>
          <w:sz w:val="24"/>
          <w:szCs w:val="24"/>
          <w:lang w:val="fr-CA"/>
        </w:rPr>
      </w:pPr>
    </w:p>
    <w:p w14:paraId="07F87789" w14:textId="6AA33699" w:rsidR="002155E2" w:rsidRPr="000548B0" w:rsidRDefault="00D30165" w:rsidP="00593076">
      <w:pPr>
        <w:spacing w:after="0" w:line="240" w:lineRule="auto"/>
        <w:rPr>
          <w:rFonts w:ascii="Arial" w:hAnsi="Arial" w:cs="Arial"/>
          <w:sz w:val="24"/>
          <w:szCs w:val="24"/>
          <w:lang w:val="fr-CA"/>
        </w:rPr>
      </w:pPr>
      <w:r>
        <w:rPr>
          <w:rFonts w:ascii="Arial" w:eastAsia="Arial" w:hAnsi="Arial" w:cs="Arial"/>
          <w:sz w:val="24"/>
          <w:szCs w:val="24"/>
          <w:lang w:val="fr-CA"/>
        </w:rPr>
        <w:t xml:space="preserve">Les technologies personnelles sont d’une </w:t>
      </w:r>
      <w:r w:rsidR="0049342E">
        <w:rPr>
          <w:rFonts w:ascii="Arial" w:eastAsia="Arial" w:hAnsi="Arial" w:cs="Arial"/>
          <w:sz w:val="24"/>
          <w:szCs w:val="24"/>
          <w:lang w:val="fr-CA"/>
        </w:rPr>
        <w:t>grande importance</w:t>
      </w:r>
      <w:r>
        <w:rPr>
          <w:rFonts w:ascii="Arial" w:eastAsia="Arial" w:hAnsi="Arial" w:cs="Arial"/>
          <w:sz w:val="24"/>
          <w:szCs w:val="24"/>
          <w:lang w:val="fr-CA"/>
        </w:rPr>
        <w:t xml:space="preserve">, tout comme les composantes les plus banales de nos espaces publics. Certaines municipalités ont fait des progrès à ce chapitre grâce à la mise en place de surfaces piétonnières tactiles, de panneaux de signalisation adaptés et d’autres innovations. Il règne un certain consensus au sein de la communauté des personnes vivant avec une perte de vision quant à la nécessité d’implanter ces améliorations à plus grande échelle. </w:t>
      </w:r>
      <w:r w:rsidR="008A0443">
        <w:rPr>
          <w:rFonts w:ascii="Arial" w:eastAsia="Arial" w:hAnsi="Arial" w:cs="Arial"/>
          <w:sz w:val="24"/>
          <w:szCs w:val="24"/>
          <w:lang w:val="fr-CA"/>
        </w:rPr>
        <w:t>Ainsi, i</w:t>
      </w:r>
      <w:r>
        <w:rPr>
          <w:rFonts w:ascii="Arial" w:eastAsia="Arial" w:hAnsi="Arial" w:cs="Arial"/>
          <w:sz w:val="24"/>
          <w:szCs w:val="24"/>
          <w:lang w:val="fr-CA"/>
        </w:rPr>
        <w:t>l serait fort utile de revoir la signalisation, les mains courantes, les entrées de porte, les stationnements et autres installations.</w:t>
      </w:r>
      <w:r w:rsidR="00687ADA">
        <w:rPr>
          <w:rFonts w:ascii="Arial" w:eastAsia="Arial" w:hAnsi="Arial" w:cs="Arial"/>
          <w:sz w:val="24"/>
          <w:szCs w:val="24"/>
          <w:lang w:val="fr-CA"/>
        </w:rPr>
        <w:t xml:space="preserve"> Il semble y avoir </w:t>
      </w:r>
      <w:r>
        <w:rPr>
          <w:rFonts w:ascii="Arial" w:eastAsia="Arial" w:hAnsi="Arial" w:cs="Arial"/>
          <w:sz w:val="24"/>
          <w:szCs w:val="24"/>
          <w:lang w:val="fr-CA"/>
        </w:rPr>
        <w:t xml:space="preserve">des progrès, mais ceux-ci se font lentement, trop lentement dans bien des cas. Les répondants à l’enquête ont aussi l’impression que les incapacités physiques passent avant les incapacités sensorielles, si bien que les personnes souffrant de déficiences visuelles et autres incapacités sensorielles doivent « se débrouiller </w:t>
      </w:r>
      <w:r w:rsidR="00ED4A20">
        <w:rPr>
          <w:rFonts w:ascii="Arial" w:eastAsia="Arial" w:hAnsi="Arial" w:cs="Arial"/>
          <w:sz w:val="24"/>
          <w:szCs w:val="24"/>
          <w:lang w:val="fr-CA"/>
        </w:rPr>
        <w:t xml:space="preserve">toutes </w:t>
      </w:r>
      <w:r>
        <w:rPr>
          <w:rFonts w:ascii="Arial" w:eastAsia="Arial" w:hAnsi="Arial" w:cs="Arial"/>
          <w:sz w:val="24"/>
          <w:szCs w:val="24"/>
          <w:lang w:val="fr-CA"/>
        </w:rPr>
        <w:t xml:space="preserve">seules ». </w:t>
      </w:r>
      <w:r w:rsidR="00D21381">
        <w:rPr>
          <w:rFonts w:ascii="Arial" w:eastAsia="Arial" w:hAnsi="Arial" w:cs="Arial"/>
          <w:sz w:val="24"/>
          <w:szCs w:val="24"/>
          <w:lang w:val="fr-CA"/>
        </w:rPr>
        <w:t>En gros</w:t>
      </w:r>
      <w:r>
        <w:rPr>
          <w:rFonts w:ascii="Arial" w:eastAsia="Arial" w:hAnsi="Arial" w:cs="Arial"/>
          <w:sz w:val="24"/>
          <w:szCs w:val="24"/>
          <w:lang w:val="fr-CA"/>
        </w:rPr>
        <w:t xml:space="preserve">, la communauté des personnes vivant avec une perte de vision estime que le Canada se situe dans la « moyenne » en matière d’accessibilité </w:t>
      </w:r>
      <w:r w:rsidR="001F79CF">
        <w:rPr>
          <w:rFonts w:ascii="Arial" w:eastAsia="Arial" w:hAnsi="Arial" w:cs="Arial"/>
          <w:sz w:val="24"/>
          <w:szCs w:val="24"/>
          <w:lang w:val="fr-CA"/>
        </w:rPr>
        <w:t>par rapport à</w:t>
      </w:r>
      <w:r>
        <w:rPr>
          <w:rFonts w:ascii="Arial" w:eastAsia="Arial" w:hAnsi="Arial" w:cs="Arial"/>
          <w:sz w:val="24"/>
          <w:szCs w:val="24"/>
          <w:lang w:val="fr-CA"/>
        </w:rPr>
        <w:t xml:space="preserve"> d’autres pays. Il y a donc largement place à l’amélioration et à l’adoption de vastes réformes qui, si la priorité leur est accordée, peuvent ouvrir la voie à un modèle d’inclusion.  </w:t>
      </w:r>
    </w:p>
    <w:p w14:paraId="620E7904" w14:textId="77777777" w:rsidR="004A28BE" w:rsidRPr="000548B0" w:rsidRDefault="004A28BE" w:rsidP="00593076">
      <w:pPr>
        <w:spacing w:after="0" w:line="240" w:lineRule="auto"/>
        <w:rPr>
          <w:rFonts w:ascii="Arial" w:hAnsi="Arial" w:cs="Arial"/>
          <w:sz w:val="24"/>
          <w:szCs w:val="24"/>
          <w:lang w:val="fr-CA"/>
        </w:rPr>
      </w:pPr>
    </w:p>
    <w:p w14:paraId="60457BC6" w14:textId="588DEA7A" w:rsidR="00955974" w:rsidRPr="000548B0" w:rsidRDefault="00D30165" w:rsidP="00593076">
      <w:pPr>
        <w:spacing w:after="0" w:line="240" w:lineRule="auto"/>
        <w:rPr>
          <w:rFonts w:ascii="Arial" w:hAnsi="Arial" w:cs="Arial"/>
          <w:sz w:val="24"/>
          <w:szCs w:val="24"/>
          <w:lang w:val="fr-CA"/>
        </w:rPr>
      </w:pPr>
      <w:r>
        <w:rPr>
          <w:rFonts w:ascii="Arial" w:eastAsia="Arial" w:hAnsi="Arial" w:cs="Arial"/>
          <w:sz w:val="24"/>
          <w:szCs w:val="24"/>
          <w:lang w:val="fr-CA"/>
        </w:rPr>
        <w:t xml:space="preserve">Vivre avec une perte de vision dans ce pays signifie affronter régulièrement des obstacles à l’accessibilité, mais aussi devoir réfléchir sérieusement à la question de la confidentialité. Beaucoup de </w:t>
      </w:r>
      <w:r w:rsidR="009F4AD5">
        <w:rPr>
          <w:rFonts w:ascii="Arial" w:eastAsia="Arial" w:hAnsi="Arial" w:cs="Arial"/>
          <w:sz w:val="24"/>
          <w:szCs w:val="24"/>
          <w:lang w:val="fr-CA"/>
        </w:rPr>
        <w:t xml:space="preserve">Canadiennes et Canadiens </w:t>
      </w:r>
      <w:r>
        <w:rPr>
          <w:rFonts w:ascii="Arial" w:eastAsia="Arial" w:hAnsi="Arial" w:cs="Arial"/>
          <w:sz w:val="24"/>
          <w:szCs w:val="24"/>
          <w:lang w:val="fr-CA"/>
        </w:rPr>
        <w:t>malvoyants gardent pour eux les informations relatives à leur v</w:t>
      </w:r>
      <w:r w:rsidR="00223602">
        <w:rPr>
          <w:rFonts w:ascii="Arial" w:eastAsia="Arial" w:hAnsi="Arial" w:cs="Arial"/>
          <w:sz w:val="24"/>
          <w:szCs w:val="24"/>
          <w:lang w:val="fr-CA"/>
        </w:rPr>
        <w:t>ision</w:t>
      </w:r>
      <w:r>
        <w:rPr>
          <w:rFonts w:ascii="Arial" w:eastAsia="Arial" w:hAnsi="Arial" w:cs="Arial"/>
          <w:sz w:val="24"/>
          <w:szCs w:val="24"/>
          <w:lang w:val="fr-CA"/>
        </w:rPr>
        <w:t xml:space="preserve"> par crainte de préjugés, d’obstacles à l’emploi</w:t>
      </w:r>
      <w:r w:rsidR="004F48A9">
        <w:rPr>
          <w:rFonts w:ascii="Arial" w:eastAsia="Arial" w:hAnsi="Arial" w:cs="Arial"/>
          <w:sz w:val="24"/>
          <w:szCs w:val="24"/>
          <w:lang w:val="fr-CA"/>
        </w:rPr>
        <w:t xml:space="preserve"> et</w:t>
      </w:r>
      <w:r>
        <w:rPr>
          <w:rFonts w:ascii="Arial" w:eastAsia="Arial" w:hAnsi="Arial" w:cs="Arial"/>
          <w:sz w:val="24"/>
          <w:szCs w:val="24"/>
          <w:lang w:val="fr-CA"/>
        </w:rPr>
        <w:t xml:space="preserve"> de marginalisatio</w:t>
      </w:r>
      <w:r w:rsidR="004F48A9">
        <w:rPr>
          <w:rFonts w:ascii="Arial" w:eastAsia="Arial" w:hAnsi="Arial" w:cs="Arial"/>
          <w:sz w:val="24"/>
          <w:szCs w:val="24"/>
          <w:lang w:val="fr-CA"/>
        </w:rPr>
        <w:t>n</w:t>
      </w:r>
      <w:r>
        <w:rPr>
          <w:rFonts w:ascii="Arial" w:eastAsia="Arial" w:hAnsi="Arial" w:cs="Arial"/>
          <w:sz w:val="24"/>
          <w:szCs w:val="24"/>
          <w:lang w:val="fr-CA"/>
        </w:rPr>
        <w:t xml:space="preserve">. Aussi valables leurs </w:t>
      </w:r>
      <w:r w:rsidR="00CE6CF5">
        <w:rPr>
          <w:rFonts w:ascii="Arial" w:eastAsia="Arial" w:hAnsi="Arial" w:cs="Arial"/>
          <w:sz w:val="24"/>
          <w:szCs w:val="24"/>
          <w:lang w:val="fr-CA"/>
        </w:rPr>
        <w:t xml:space="preserve">préoccupations </w:t>
      </w:r>
      <w:r>
        <w:rPr>
          <w:rFonts w:ascii="Arial" w:eastAsia="Arial" w:hAnsi="Arial" w:cs="Arial"/>
          <w:sz w:val="24"/>
          <w:szCs w:val="24"/>
          <w:lang w:val="fr-CA"/>
        </w:rPr>
        <w:t xml:space="preserve">soient-elles, il est nécessaire de lutter contre les facteurs sociétaux qui incitent ces personnes à penser que de telles précautions sont nécessaires. Plus concrètement, il </w:t>
      </w:r>
      <w:r w:rsidR="002F264F">
        <w:rPr>
          <w:rFonts w:ascii="Arial" w:eastAsia="Arial" w:hAnsi="Arial" w:cs="Arial"/>
          <w:sz w:val="24"/>
          <w:szCs w:val="24"/>
          <w:lang w:val="fr-CA"/>
        </w:rPr>
        <w:t>faut</w:t>
      </w:r>
      <w:r>
        <w:rPr>
          <w:rFonts w:ascii="Arial" w:eastAsia="Arial" w:hAnsi="Arial" w:cs="Arial"/>
          <w:sz w:val="24"/>
          <w:szCs w:val="24"/>
          <w:lang w:val="fr-CA"/>
        </w:rPr>
        <w:t xml:space="preserve"> mettre en place des mécanismes de protection pour garantir le respect de l</w:t>
      </w:r>
      <w:r w:rsidR="00E06CFE">
        <w:rPr>
          <w:rFonts w:ascii="Arial" w:eastAsia="Arial" w:hAnsi="Arial" w:cs="Arial"/>
          <w:sz w:val="24"/>
          <w:szCs w:val="24"/>
          <w:lang w:val="fr-CA"/>
        </w:rPr>
        <w:t>a confidentialité</w:t>
      </w:r>
      <w:r>
        <w:rPr>
          <w:rFonts w:ascii="Arial" w:eastAsia="Arial" w:hAnsi="Arial" w:cs="Arial"/>
          <w:sz w:val="24"/>
          <w:szCs w:val="24"/>
          <w:lang w:val="fr-CA"/>
        </w:rPr>
        <w:t xml:space="preserve">, notamment en ce qui concerne l’accès à l’emploi, aux assurances et aux soins de santé. </w:t>
      </w:r>
    </w:p>
    <w:p w14:paraId="64AA354B" w14:textId="77777777" w:rsidR="00955974" w:rsidRPr="000548B0" w:rsidRDefault="00955974" w:rsidP="00593076">
      <w:pPr>
        <w:spacing w:after="0" w:line="240" w:lineRule="auto"/>
        <w:rPr>
          <w:rFonts w:ascii="Arial" w:hAnsi="Arial" w:cs="Arial"/>
          <w:sz w:val="24"/>
          <w:szCs w:val="24"/>
          <w:lang w:val="fr-CA"/>
        </w:rPr>
      </w:pPr>
    </w:p>
    <w:p w14:paraId="70CB5A55" w14:textId="1069B7FC" w:rsidR="007574D6" w:rsidRPr="000548B0" w:rsidRDefault="00D30165" w:rsidP="00593076">
      <w:pPr>
        <w:spacing w:after="0" w:line="240" w:lineRule="auto"/>
        <w:rPr>
          <w:rFonts w:ascii="Arial" w:hAnsi="Arial" w:cs="Arial"/>
          <w:sz w:val="24"/>
          <w:szCs w:val="24"/>
          <w:lang w:val="fr-CA"/>
        </w:rPr>
      </w:pPr>
      <w:r>
        <w:rPr>
          <w:rFonts w:ascii="Arial" w:eastAsia="Arial" w:hAnsi="Arial" w:cs="Arial"/>
          <w:sz w:val="24"/>
          <w:szCs w:val="24"/>
          <w:lang w:val="fr-CA"/>
        </w:rPr>
        <w:t xml:space="preserve">La </w:t>
      </w:r>
      <w:r w:rsidRPr="00026573">
        <w:rPr>
          <w:rFonts w:ascii="Arial" w:eastAsia="Arial" w:hAnsi="Arial" w:cs="Arial"/>
          <w:i/>
          <w:sz w:val="24"/>
          <w:szCs w:val="24"/>
          <w:lang w:val="fr-CA"/>
        </w:rPr>
        <w:t>Loi sur la non-discrimination génétique</w:t>
      </w:r>
      <w:r>
        <w:rPr>
          <w:rFonts w:ascii="Arial" w:eastAsia="Arial" w:hAnsi="Arial" w:cs="Arial"/>
          <w:sz w:val="24"/>
          <w:szCs w:val="24"/>
          <w:lang w:val="fr-CA"/>
        </w:rPr>
        <w:t xml:space="preserve"> est un bel exemple de mécanismes de protection</w:t>
      </w:r>
      <w:r w:rsidR="00F1378C">
        <w:rPr>
          <w:rFonts w:ascii="Arial" w:eastAsia="Arial" w:hAnsi="Arial" w:cs="Arial"/>
          <w:sz w:val="24"/>
          <w:szCs w:val="24"/>
          <w:lang w:val="fr-CA"/>
        </w:rPr>
        <w:t xml:space="preserve"> juridique</w:t>
      </w:r>
      <w:r>
        <w:rPr>
          <w:rFonts w:ascii="Arial" w:eastAsia="Arial" w:hAnsi="Arial" w:cs="Arial"/>
          <w:sz w:val="24"/>
          <w:szCs w:val="24"/>
          <w:lang w:val="fr-CA"/>
        </w:rPr>
        <w:t xml:space="preserve"> à l’intention des personnes atteintes de maladies héréditaires. D</w:t>
      </w:r>
      <w:r w:rsidR="009F4AD5">
        <w:rPr>
          <w:rFonts w:ascii="Arial" w:eastAsia="Arial" w:hAnsi="Arial" w:cs="Arial"/>
          <w:sz w:val="24"/>
          <w:szCs w:val="24"/>
          <w:lang w:val="fr-CA"/>
        </w:rPr>
        <w:t>ans sa version actuelle, la l</w:t>
      </w:r>
      <w:r>
        <w:rPr>
          <w:rFonts w:ascii="Arial" w:eastAsia="Arial" w:hAnsi="Arial" w:cs="Arial"/>
          <w:sz w:val="24"/>
          <w:szCs w:val="24"/>
          <w:lang w:val="fr-CA"/>
        </w:rPr>
        <w:t xml:space="preserve">oi interdit aux entreprises et aux assureurs canadiens d’exiger des tests de dépistage génétique ou de refuser d’offrir certains services en raison de résultats de test génétique. </w:t>
      </w:r>
      <w:r w:rsidR="00520C1B">
        <w:rPr>
          <w:rFonts w:ascii="Arial" w:eastAsia="Arial" w:hAnsi="Arial" w:cs="Arial"/>
          <w:sz w:val="24"/>
          <w:szCs w:val="24"/>
          <w:lang w:val="fr-CA"/>
        </w:rPr>
        <w:t>Ainsi, l</w:t>
      </w:r>
      <w:r w:rsidR="009F4AD5">
        <w:rPr>
          <w:rFonts w:ascii="Arial" w:eastAsia="Arial" w:hAnsi="Arial" w:cs="Arial"/>
          <w:sz w:val="24"/>
          <w:szCs w:val="24"/>
          <w:lang w:val="fr-CA"/>
        </w:rPr>
        <w:t>a l</w:t>
      </w:r>
      <w:r>
        <w:rPr>
          <w:rFonts w:ascii="Arial" w:eastAsia="Arial" w:hAnsi="Arial" w:cs="Arial"/>
          <w:sz w:val="24"/>
          <w:szCs w:val="24"/>
          <w:lang w:val="fr-CA"/>
        </w:rPr>
        <w:t>oi fait en sorte que les personnes atteintes d’une maladie génétique ne soient pas pénalisées au moment de chercher un emploi</w:t>
      </w:r>
      <w:r w:rsidR="00C66084">
        <w:rPr>
          <w:rFonts w:ascii="Arial" w:eastAsia="Arial" w:hAnsi="Arial" w:cs="Arial"/>
          <w:sz w:val="24"/>
          <w:szCs w:val="24"/>
          <w:lang w:val="fr-CA"/>
        </w:rPr>
        <w:t>,</w:t>
      </w:r>
      <w:r>
        <w:rPr>
          <w:rFonts w:ascii="Arial" w:eastAsia="Arial" w:hAnsi="Arial" w:cs="Arial"/>
          <w:sz w:val="24"/>
          <w:szCs w:val="24"/>
          <w:lang w:val="fr-CA"/>
        </w:rPr>
        <w:t xml:space="preserve"> de solliciter des services</w:t>
      </w:r>
      <w:r w:rsidR="00C66084">
        <w:rPr>
          <w:rFonts w:ascii="Arial" w:eastAsia="Arial" w:hAnsi="Arial" w:cs="Arial"/>
          <w:sz w:val="24"/>
          <w:szCs w:val="24"/>
          <w:lang w:val="fr-CA"/>
        </w:rPr>
        <w:t xml:space="preserve"> ou</w:t>
      </w:r>
      <w:r>
        <w:rPr>
          <w:rFonts w:ascii="Arial" w:eastAsia="Arial" w:hAnsi="Arial" w:cs="Arial"/>
          <w:sz w:val="24"/>
          <w:szCs w:val="24"/>
          <w:lang w:val="fr-CA"/>
        </w:rPr>
        <w:t xml:space="preserve"> de conclure des contrats avec des entreprises. Les </w:t>
      </w:r>
      <w:r w:rsidR="009F4AD5">
        <w:rPr>
          <w:rFonts w:ascii="Arial" w:eastAsia="Arial" w:hAnsi="Arial" w:cs="Arial"/>
          <w:sz w:val="24"/>
          <w:szCs w:val="24"/>
          <w:lang w:val="fr-CA"/>
        </w:rPr>
        <w:t xml:space="preserve">Canadiennes et Canadiens </w:t>
      </w:r>
      <w:r>
        <w:rPr>
          <w:rFonts w:ascii="Arial" w:eastAsia="Arial" w:hAnsi="Arial" w:cs="Arial"/>
          <w:sz w:val="24"/>
          <w:szCs w:val="24"/>
          <w:lang w:val="fr-CA"/>
        </w:rPr>
        <w:t>peuvent</w:t>
      </w:r>
      <w:r w:rsidR="00170EC6">
        <w:rPr>
          <w:rFonts w:ascii="Arial" w:eastAsia="Arial" w:hAnsi="Arial" w:cs="Arial"/>
          <w:sz w:val="24"/>
          <w:szCs w:val="24"/>
          <w:lang w:val="fr-CA"/>
        </w:rPr>
        <w:t xml:space="preserve"> </w:t>
      </w:r>
      <w:r>
        <w:rPr>
          <w:rFonts w:ascii="Arial" w:eastAsia="Arial" w:hAnsi="Arial" w:cs="Arial"/>
          <w:sz w:val="24"/>
          <w:szCs w:val="24"/>
          <w:lang w:val="fr-CA"/>
        </w:rPr>
        <w:t>avoir l’esprit tranquille sachant qu’ils sont protégés</w:t>
      </w:r>
      <w:r w:rsidR="00EA4FF0">
        <w:rPr>
          <w:rFonts w:ascii="Arial" w:eastAsia="Arial" w:hAnsi="Arial" w:cs="Arial"/>
          <w:sz w:val="24"/>
          <w:szCs w:val="24"/>
          <w:lang w:val="fr-CA"/>
        </w:rPr>
        <w:t> </w:t>
      </w:r>
      <w:r>
        <w:rPr>
          <w:rFonts w:ascii="Arial" w:eastAsia="Arial" w:hAnsi="Arial" w:cs="Arial"/>
          <w:sz w:val="24"/>
          <w:szCs w:val="24"/>
          <w:lang w:val="fr-CA"/>
        </w:rPr>
        <w:t xml:space="preserve">; pour beaucoup, la réalisation d’un test génétique </w:t>
      </w:r>
      <w:r w:rsidR="00EA4FF0">
        <w:rPr>
          <w:rFonts w:ascii="Arial" w:eastAsia="Arial" w:hAnsi="Arial" w:cs="Arial"/>
          <w:sz w:val="24"/>
          <w:szCs w:val="24"/>
          <w:lang w:val="fr-CA"/>
        </w:rPr>
        <w:t>est</w:t>
      </w:r>
      <w:r>
        <w:rPr>
          <w:rFonts w:ascii="Arial" w:eastAsia="Arial" w:hAnsi="Arial" w:cs="Arial"/>
          <w:sz w:val="24"/>
          <w:szCs w:val="24"/>
          <w:lang w:val="fr-CA"/>
        </w:rPr>
        <w:t xml:space="preserve"> une étape </w:t>
      </w:r>
      <w:r w:rsidR="0012324E">
        <w:rPr>
          <w:rFonts w:ascii="Arial" w:eastAsia="Arial" w:hAnsi="Arial" w:cs="Arial"/>
          <w:sz w:val="24"/>
          <w:szCs w:val="24"/>
          <w:lang w:val="fr-CA"/>
        </w:rPr>
        <w:t>cruciale</w:t>
      </w:r>
      <w:r>
        <w:rPr>
          <w:rFonts w:ascii="Arial" w:eastAsia="Arial" w:hAnsi="Arial" w:cs="Arial"/>
          <w:sz w:val="24"/>
          <w:szCs w:val="24"/>
          <w:lang w:val="fr-CA"/>
        </w:rPr>
        <w:t xml:space="preserve"> pour accéder à de nouveaux traitements et participer à des essais cliniques. La </w:t>
      </w:r>
      <w:r w:rsidR="009F4AD5">
        <w:rPr>
          <w:rFonts w:ascii="Arial" w:eastAsia="Arial" w:hAnsi="Arial" w:cs="Arial"/>
          <w:sz w:val="24"/>
          <w:szCs w:val="24"/>
          <w:lang w:val="fr-CA"/>
        </w:rPr>
        <w:t>l</w:t>
      </w:r>
      <w:r>
        <w:rPr>
          <w:rFonts w:ascii="Arial" w:eastAsia="Arial" w:hAnsi="Arial" w:cs="Arial"/>
          <w:sz w:val="24"/>
          <w:szCs w:val="24"/>
          <w:lang w:val="fr-CA"/>
        </w:rPr>
        <w:t xml:space="preserve">oi a été promulguée, mais elle </w:t>
      </w:r>
      <w:r w:rsidR="00350B94">
        <w:rPr>
          <w:rFonts w:ascii="Arial" w:eastAsia="Arial" w:hAnsi="Arial" w:cs="Arial"/>
          <w:sz w:val="24"/>
          <w:szCs w:val="24"/>
          <w:lang w:val="fr-CA"/>
        </w:rPr>
        <w:t>est visée par un</w:t>
      </w:r>
      <w:r>
        <w:rPr>
          <w:rFonts w:ascii="Arial" w:eastAsia="Arial" w:hAnsi="Arial" w:cs="Arial"/>
          <w:sz w:val="24"/>
          <w:szCs w:val="24"/>
          <w:lang w:val="fr-CA"/>
        </w:rPr>
        <w:t xml:space="preserve"> appel </w:t>
      </w:r>
      <w:r w:rsidR="00350B94">
        <w:rPr>
          <w:rFonts w:ascii="Arial" w:eastAsia="Arial" w:hAnsi="Arial" w:cs="Arial"/>
          <w:sz w:val="24"/>
          <w:szCs w:val="24"/>
          <w:lang w:val="fr-CA"/>
        </w:rPr>
        <w:t xml:space="preserve">interjeté par le </w:t>
      </w:r>
      <w:r>
        <w:rPr>
          <w:rFonts w:ascii="Arial" w:eastAsia="Arial" w:hAnsi="Arial" w:cs="Arial"/>
          <w:sz w:val="24"/>
          <w:szCs w:val="24"/>
          <w:lang w:val="fr-CA"/>
        </w:rPr>
        <w:t xml:space="preserve">gouvernement du Québec qui en conteste la constitutionnalité. </w:t>
      </w:r>
    </w:p>
    <w:p w14:paraId="445551C9" w14:textId="77777777" w:rsidR="007574D6" w:rsidRPr="000548B0" w:rsidRDefault="007574D6" w:rsidP="00593076">
      <w:pPr>
        <w:spacing w:after="0" w:line="240" w:lineRule="auto"/>
        <w:rPr>
          <w:rFonts w:ascii="Arial" w:hAnsi="Arial" w:cs="Arial"/>
          <w:sz w:val="24"/>
          <w:szCs w:val="24"/>
          <w:lang w:val="fr-CA"/>
        </w:rPr>
      </w:pPr>
    </w:p>
    <w:p w14:paraId="182F5CDF" w14:textId="72B57B83" w:rsidR="004A28BE" w:rsidRPr="000548B0" w:rsidRDefault="00D30165" w:rsidP="00593076">
      <w:pPr>
        <w:spacing w:after="0" w:line="240" w:lineRule="auto"/>
        <w:rPr>
          <w:rFonts w:ascii="Arial" w:hAnsi="Arial" w:cs="Arial"/>
          <w:sz w:val="24"/>
          <w:szCs w:val="24"/>
          <w:lang w:val="fr-CA"/>
        </w:rPr>
      </w:pPr>
      <w:r>
        <w:rPr>
          <w:rFonts w:ascii="Arial" w:eastAsia="Arial" w:hAnsi="Arial" w:cs="Arial"/>
          <w:sz w:val="24"/>
          <w:szCs w:val="24"/>
          <w:lang w:val="fr-CA"/>
        </w:rPr>
        <w:t xml:space="preserve">Il est primordial de veiller au maintien en vigueur de la </w:t>
      </w:r>
      <w:r w:rsidRPr="0061173C">
        <w:rPr>
          <w:rFonts w:ascii="Arial" w:eastAsia="Arial" w:hAnsi="Arial" w:cs="Arial"/>
          <w:i/>
          <w:sz w:val="24"/>
          <w:szCs w:val="24"/>
          <w:lang w:val="fr-CA"/>
        </w:rPr>
        <w:t>Loi sur la non-discrimination génétique</w:t>
      </w:r>
      <w:r>
        <w:rPr>
          <w:rFonts w:ascii="Arial" w:eastAsia="Arial" w:hAnsi="Arial" w:cs="Arial"/>
          <w:sz w:val="24"/>
          <w:szCs w:val="24"/>
          <w:lang w:val="fr-CA"/>
        </w:rPr>
        <w:t xml:space="preserve"> afin de garantir le respect de la vie privée et la protection des </w:t>
      </w:r>
      <w:r w:rsidR="009F4AD5">
        <w:rPr>
          <w:rFonts w:ascii="Arial" w:eastAsia="Arial" w:hAnsi="Arial" w:cs="Arial"/>
          <w:sz w:val="24"/>
          <w:szCs w:val="24"/>
          <w:lang w:val="fr-CA"/>
        </w:rPr>
        <w:t xml:space="preserve">Canadiennes et Canadiens </w:t>
      </w:r>
      <w:bookmarkStart w:id="0" w:name="_GoBack"/>
      <w:bookmarkEnd w:id="0"/>
      <w:r>
        <w:rPr>
          <w:rFonts w:ascii="Arial" w:eastAsia="Arial" w:hAnsi="Arial" w:cs="Arial"/>
          <w:sz w:val="24"/>
          <w:szCs w:val="24"/>
          <w:lang w:val="fr-CA"/>
        </w:rPr>
        <w:t xml:space="preserve">vivant avec une perte de vision congénitale. À partir de 2020, nous devrons </w:t>
      </w:r>
      <w:r w:rsidR="00AC5E6C">
        <w:rPr>
          <w:rFonts w:ascii="Arial" w:eastAsia="Arial" w:hAnsi="Arial" w:cs="Arial"/>
          <w:sz w:val="24"/>
          <w:szCs w:val="24"/>
          <w:lang w:val="fr-CA"/>
        </w:rPr>
        <w:t>livrer</w:t>
      </w:r>
      <w:r>
        <w:rPr>
          <w:rFonts w:ascii="Arial" w:eastAsia="Arial" w:hAnsi="Arial" w:cs="Arial"/>
          <w:sz w:val="24"/>
          <w:szCs w:val="24"/>
          <w:lang w:val="fr-CA"/>
        </w:rPr>
        <w:t xml:space="preserve"> bataille afin de protéger la communauté canadienne contre la discrimination systématique au moyen de </w:t>
      </w:r>
      <w:r w:rsidR="00F22437">
        <w:rPr>
          <w:rFonts w:ascii="Arial" w:eastAsia="Arial" w:hAnsi="Arial" w:cs="Arial"/>
          <w:sz w:val="24"/>
          <w:szCs w:val="24"/>
          <w:lang w:val="fr-CA"/>
        </w:rPr>
        <w:t xml:space="preserve">ce genre de </w:t>
      </w:r>
      <w:r>
        <w:rPr>
          <w:rFonts w:ascii="Arial" w:eastAsia="Arial" w:hAnsi="Arial" w:cs="Arial"/>
          <w:sz w:val="24"/>
          <w:szCs w:val="24"/>
          <w:lang w:val="fr-CA"/>
        </w:rPr>
        <w:t xml:space="preserve">mesures de protection juridique.  </w:t>
      </w:r>
    </w:p>
    <w:p w14:paraId="6C0A8A1C" w14:textId="77777777" w:rsidR="0028193A" w:rsidRPr="000548B0" w:rsidRDefault="0028193A" w:rsidP="00593076">
      <w:pPr>
        <w:spacing w:after="0" w:line="240" w:lineRule="auto"/>
        <w:rPr>
          <w:rFonts w:ascii="Arial" w:hAnsi="Arial" w:cs="Arial"/>
          <w:sz w:val="24"/>
          <w:szCs w:val="24"/>
          <w:lang w:val="fr-CA"/>
        </w:rPr>
      </w:pPr>
    </w:p>
    <w:p w14:paraId="21DC0007" w14:textId="77777777" w:rsidR="00956B87" w:rsidRDefault="00956B87">
      <w:pPr>
        <w:rPr>
          <w:rFonts w:ascii="Arial" w:eastAsia="Arial" w:hAnsi="Arial" w:cs="Arial"/>
          <w:i/>
          <w:iCs/>
          <w:sz w:val="24"/>
          <w:szCs w:val="24"/>
          <w:lang w:val="fr-CA"/>
        </w:rPr>
      </w:pPr>
      <w:r>
        <w:rPr>
          <w:rFonts w:ascii="Arial" w:eastAsia="Arial" w:hAnsi="Arial" w:cs="Arial"/>
          <w:i/>
          <w:iCs/>
          <w:sz w:val="24"/>
          <w:szCs w:val="24"/>
          <w:lang w:val="fr-CA"/>
        </w:rPr>
        <w:br w:type="page"/>
      </w:r>
    </w:p>
    <w:p w14:paraId="6B614FBA" w14:textId="6EA3ED85" w:rsidR="00D5016F" w:rsidRPr="000548B0" w:rsidRDefault="00D30165" w:rsidP="00593076">
      <w:pPr>
        <w:spacing w:after="0" w:line="240" w:lineRule="auto"/>
        <w:rPr>
          <w:rFonts w:ascii="Arial" w:hAnsi="Arial" w:cs="Arial"/>
          <w:i/>
          <w:sz w:val="24"/>
          <w:szCs w:val="24"/>
          <w:lang w:val="fr-CA"/>
        </w:rPr>
      </w:pPr>
      <w:r>
        <w:rPr>
          <w:rFonts w:ascii="Arial" w:eastAsia="Arial" w:hAnsi="Arial" w:cs="Arial"/>
          <w:i/>
          <w:iCs/>
          <w:sz w:val="24"/>
          <w:szCs w:val="24"/>
          <w:lang w:val="fr-CA"/>
        </w:rPr>
        <w:lastRenderedPageBreak/>
        <w:t>Vivre ensemble avec la perte de vision</w:t>
      </w:r>
      <w:r w:rsidR="00C6450C">
        <w:rPr>
          <w:rFonts w:ascii="Arial" w:eastAsia="Arial" w:hAnsi="Arial" w:cs="Arial"/>
          <w:i/>
          <w:iCs/>
          <w:sz w:val="24"/>
          <w:szCs w:val="24"/>
          <w:lang w:val="fr-CA"/>
        </w:rPr>
        <w:t> </w:t>
      </w:r>
      <w:r>
        <w:rPr>
          <w:rFonts w:ascii="Arial" w:eastAsia="Arial" w:hAnsi="Arial" w:cs="Arial"/>
          <w:i/>
          <w:iCs/>
          <w:sz w:val="24"/>
          <w:szCs w:val="24"/>
          <w:lang w:val="fr-CA"/>
        </w:rPr>
        <w:t>: proches, aidants et collaboration</w:t>
      </w:r>
    </w:p>
    <w:p w14:paraId="0F3C80A5" w14:textId="77777777" w:rsidR="00A64A58" w:rsidRPr="000548B0" w:rsidRDefault="00A64A58" w:rsidP="00593076">
      <w:pPr>
        <w:spacing w:after="0" w:line="240" w:lineRule="auto"/>
        <w:rPr>
          <w:rFonts w:ascii="Arial" w:hAnsi="Arial" w:cs="Arial"/>
          <w:sz w:val="24"/>
          <w:szCs w:val="24"/>
          <w:lang w:val="fr-CA"/>
        </w:rPr>
      </w:pPr>
    </w:p>
    <w:p w14:paraId="1F1FE6FA" w14:textId="58DCB754" w:rsidR="007574D6" w:rsidRPr="000548B0" w:rsidRDefault="00D30165" w:rsidP="00593076">
      <w:pPr>
        <w:spacing w:after="0" w:line="240" w:lineRule="auto"/>
        <w:rPr>
          <w:rFonts w:ascii="Arial" w:hAnsi="Arial" w:cs="Arial"/>
          <w:sz w:val="24"/>
          <w:szCs w:val="24"/>
          <w:lang w:val="fr-CA"/>
        </w:rPr>
      </w:pPr>
      <w:r>
        <w:rPr>
          <w:rFonts w:ascii="Arial" w:eastAsia="Arial" w:hAnsi="Arial" w:cs="Arial"/>
          <w:sz w:val="24"/>
          <w:szCs w:val="24"/>
          <w:lang w:val="fr-CA"/>
        </w:rPr>
        <w:t>La perte de vision peut mener à l’isolement, mais elle a aussi des répercussions concrètes sur l’entourage, notamment les proches, le</w:t>
      </w:r>
      <w:r w:rsidR="0012324E">
        <w:rPr>
          <w:rFonts w:ascii="Arial" w:eastAsia="Arial" w:hAnsi="Arial" w:cs="Arial"/>
          <w:sz w:val="24"/>
          <w:szCs w:val="24"/>
          <w:lang w:val="fr-CA"/>
        </w:rPr>
        <w:t>s</w:t>
      </w:r>
      <w:r>
        <w:rPr>
          <w:rFonts w:ascii="Arial" w:eastAsia="Arial" w:hAnsi="Arial" w:cs="Arial"/>
          <w:sz w:val="24"/>
          <w:szCs w:val="24"/>
          <w:lang w:val="fr-CA"/>
        </w:rPr>
        <w:t xml:space="preserve"> conjoint</w:t>
      </w:r>
      <w:r w:rsidR="0012324E">
        <w:rPr>
          <w:rFonts w:ascii="Arial" w:eastAsia="Arial" w:hAnsi="Arial" w:cs="Arial"/>
          <w:sz w:val="24"/>
          <w:szCs w:val="24"/>
          <w:lang w:val="fr-CA"/>
        </w:rPr>
        <w:t>s</w:t>
      </w:r>
      <w:r>
        <w:rPr>
          <w:rFonts w:ascii="Arial" w:eastAsia="Arial" w:hAnsi="Arial" w:cs="Arial"/>
          <w:sz w:val="24"/>
          <w:szCs w:val="24"/>
          <w:lang w:val="fr-CA"/>
        </w:rPr>
        <w:t xml:space="preserve"> et autres personnes qui viennent en aide aux malvoyants. Dans cette perspective, la perte de vision n’est pas seulement une expérience personnelle ou subjective, mais une expérience partagée qui touche un </w:t>
      </w:r>
      <w:r w:rsidR="005D22D7">
        <w:rPr>
          <w:rFonts w:ascii="Arial" w:eastAsia="Arial" w:hAnsi="Arial" w:cs="Arial"/>
          <w:sz w:val="24"/>
          <w:szCs w:val="24"/>
          <w:lang w:val="fr-CA"/>
        </w:rPr>
        <w:t xml:space="preserve">grand </w:t>
      </w:r>
      <w:r w:rsidR="00C6450C">
        <w:rPr>
          <w:rFonts w:ascii="Arial" w:eastAsia="Arial" w:hAnsi="Arial" w:cs="Arial"/>
          <w:sz w:val="24"/>
          <w:szCs w:val="24"/>
          <w:lang w:val="fr-CA"/>
        </w:rPr>
        <w:t>nombre</w:t>
      </w:r>
      <w:r>
        <w:rPr>
          <w:rFonts w:ascii="Arial" w:eastAsia="Arial" w:hAnsi="Arial" w:cs="Arial"/>
          <w:sz w:val="24"/>
          <w:szCs w:val="24"/>
          <w:lang w:val="fr-CA"/>
        </w:rPr>
        <w:t xml:space="preserve"> de personnes, de familles et de communautés.  </w:t>
      </w:r>
    </w:p>
    <w:p w14:paraId="25ECBEAB" w14:textId="77777777" w:rsidR="006653C4" w:rsidRPr="000548B0" w:rsidRDefault="006653C4" w:rsidP="00593076">
      <w:pPr>
        <w:spacing w:after="0" w:line="240" w:lineRule="auto"/>
        <w:rPr>
          <w:rFonts w:ascii="Arial" w:hAnsi="Arial" w:cs="Arial"/>
          <w:sz w:val="24"/>
          <w:szCs w:val="24"/>
          <w:lang w:val="fr-CA"/>
        </w:rPr>
      </w:pPr>
    </w:p>
    <w:p w14:paraId="065B624B" w14:textId="2331497D" w:rsidR="00D81672" w:rsidRPr="0004370D" w:rsidRDefault="00D30165" w:rsidP="00593076">
      <w:pPr>
        <w:spacing w:after="0" w:line="240" w:lineRule="auto"/>
        <w:rPr>
          <w:rFonts w:ascii="Arial" w:eastAsia="Arial" w:hAnsi="Arial" w:cs="Arial"/>
          <w:sz w:val="24"/>
          <w:szCs w:val="24"/>
          <w:lang w:val="fr-CA"/>
        </w:rPr>
      </w:pPr>
      <w:r>
        <w:rPr>
          <w:rFonts w:ascii="Arial" w:eastAsia="Arial" w:hAnsi="Arial" w:cs="Arial"/>
          <w:sz w:val="24"/>
          <w:szCs w:val="24"/>
          <w:lang w:val="fr-CA"/>
        </w:rPr>
        <w:t>Ce sont généralement les proches sur qui le soutien pèse le plus lourdement. Dans le cas des maladies exigeant un traitement intensif, comme la dégénérescence maculaire liée à l</w:t>
      </w:r>
      <w:r w:rsidR="00AD12D5">
        <w:rPr>
          <w:rFonts w:ascii="Arial" w:eastAsia="Arial" w:hAnsi="Arial" w:cs="Arial"/>
          <w:sz w:val="24"/>
          <w:szCs w:val="24"/>
          <w:lang w:val="fr-CA"/>
        </w:rPr>
        <w:t>’</w:t>
      </w:r>
      <w:r>
        <w:rPr>
          <w:rFonts w:ascii="Arial" w:eastAsia="Arial" w:hAnsi="Arial" w:cs="Arial"/>
          <w:sz w:val="24"/>
          <w:szCs w:val="24"/>
          <w:lang w:val="fr-CA"/>
        </w:rPr>
        <w:t xml:space="preserve">âge (DMLA humide) et l’œdème maculaire diabétique (OMD), il faut généralement prévoir des déplacements fréquents pour les rendez-vous chez l’ophtalmologiste et réserver </w:t>
      </w:r>
      <w:r w:rsidR="0012324E">
        <w:rPr>
          <w:rFonts w:ascii="Arial" w:eastAsia="Arial" w:hAnsi="Arial" w:cs="Arial"/>
          <w:sz w:val="24"/>
          <w:szCs w:val="24"/>
          <w:lang w:val="fr-CA"/>
        </w:rPr>
        <w:t>du</w:t>
      </w:r>
      <w:r>
        <w:rPr>
          <w:rFonts w:ascii="Arial" w:eastAsia="Arial" w:hAnsi="Arial" w:cs="Arial"/>
          <w:sz w:val="24"/>
          <w:szCs w:val="24"/>
          <w:lang w:val="fr-CA"/>
        </w:rPr>
        <w:t xml:space="preserve"> temps </w:t>
      </w:r>
      <w:r w:rsidR="0012324E">
        <w:rPr>
          <w:rFonts w:ascii="Arial" w:eastAsia="Arial" w:hAnsi="Arial" w:cs="Arial"/>
          <w:sz w:val="24"/>
          <w:szCs w:val="24"/>
          <w:lang w:val="fr-CA"/>
        </w:rPr>
        <w:t>à passer</w:t>
      </w:r>
      <w:r>
        <w:rPr>
          <w:rFonts w:ascii="Arial" w:eastAsia="Arial" w:hAnsi="Arial" w:cs="Arial"/>
          <w:sz w:val="24"/>
          <w:szCs w:val="24"/>
          <w:lang w:val="fr-CA"/>
        </w:rPr>
        <w:t xml:space="preserve"> dans l</w:t>
      </w:r>
      <w:r w:rsidR="0012324E">
        <w:rPr>
          <w:rFonts w:ascii="Arial" w:eastAsia="Arial" w:hAnsi="Arial" w:cs="Arial"/>
          <w:sz w:val="24"/>
          <w:szCs w:val="24"/>
          <w:lang w:val="fr-CA"/>
        </w:rPr>
        <w:t>es</w:t>
      </w:r>
      <w:r>
        <w:rPr>
          <w:rFonts w:ascii="Arial" w:eastAsia="Arial" w:hAnsi="Arial" w:cs="Arial"/>
          <w:sz w:val="24"/>
          <w:szCs w:val="24"/>
          <w:lang w:val="fr-CA"/>
        </w:rPr>
        <w:t xml:space="preserve"> salle</w:t>
      </w:r>
      <w:r w:rsidR="0012324E">
        <w:rPr>
          <w:rFonts w:ascii="Arial" w:eastAsia="Arial" w:hAnsi="Arial" w:cs="Arial"/>
          <w:sz w:val="24"/>
          <w:szCs w:val="24"/>
          <w:lang w:val="fr-CA"/>
        </w:rPr>
        <w:t>s</w:t>
      </w:r>
      <w:r>
        <w:rPr>
          <w:rFonts w:ascii="Arial" w:eastAsia="Arial" w:hAnsi="Arial" w:cs="Arial"/>
          <w:sz w:val="24"/>
          <w:szCs w:val="24"/>
          <w:lang w:val="fr-CA"/>
        </w:rPr>
        <w:t xml:space="preserve"> d’attente</w:t>
      </w:r>
      <w:r w:rsidR="007D1DD3">
        <w:rPr>
          <w:rFonts w:ascii="Arial" w:eastAsia="Arial" w:hAnsi="Arial" w:cs="Arial"/>
          <w:sz w:val="24"/>
          <w:szCs w:val="24"/>
          <w:lang w:val="fr-CA"/>
        </w:rPr>
        <w:t> </w:t>
      </w:r>
      <w:r>
        <w:rPr>
          <w:rFonts w:ascii="Arial" w:eastAsia="Arial" w:hAnsi="Arial" w:cs="Arial"/>
          <w:sz w:val="24"/>
          <w:szCs w:val="24"/>
          <w:lang w:val="fr-CA"/>
        </w:rPr>
        <w:t>– parfois jusqu’à une journée complète</w:t>
      </w:r>
      <w:r>
        <w:rPr>
          <w:rStyle w:val="Appelnotedebasdep"/>
          <w:rFonts w:ascii="Arial" w:hAnsi="Arial" w:cs="Arial"/>
          <w:sz w:val="24"/>
          <w:szCs w:val="24"/>
        </w:rPr>
        <w:footnoteReference w:id="8"/>
      </w:r>
      <w:r w:rsidR="007D1DD3">
        <w:rPr>
          <w:rFonts w:ascii="Arial" w:eastAsia="Arial" w:hAnsi="Arial" w:cs="Arial"/>
          <w:sz w:val="24"/>
          <w:szCs w:val="24"/>
          <w:lang w:val="fr-CA"/>
        </w:rPr>
        <w:t>.</w:t>
      </w:r>
      <w:r>
        <w:rPr>
          <w:rFonts w:ascii="Arial" w:eastAsia="Arial" w:hAnsi="Arial" w:cs="Arial"/>
          <w:sz w:val="24"/>
          <w:szCs w:val="24"/>
          <w:lang w:val="fr-CA"/>
        </w:rPr>
        <w:t xml:space="preserve"> Il peut </w:t>
      </w:r>
      <w:r w:rsidR="007D1DD3">
        <w:rPr>
          <w:rFonts w:ascii="Arial" w:eastAsia="Arial" w:hAnsi="Arial" w:cs="Arial"/>
          <w:sz w:val="24"/>
          <w:szCs w:val="24"/>
          <w:lang w:val="fr-CA"/>
        </w:rPr>
        <w:t>s’ensuivre</w:t>
      </w:r>
      <w:r>
        <w:rPr>
          <w:rFonts w:ascii="Arial" w:eastAsia="Arial" w:hAnsi="Arial" w:cs="Arial"/>
          <w:sz w:val="24"/>
          <w:szCs w:val="24"/>
          <w:lang w:val="fr-CA"/>
        </w:rPr>
        <w:t xml:space="preserve"> un</w:t>
      </w:r>
      <w:r w:rsidR="007D1DD3">
        <w:rPr>
          <w:rFonts w:ascii="Arial" w:eastAsia="Arial" w:hAnsi="Arial" w:cs="Arial"/>
          <w:sz w:val="24"/>
          <w:szCs w:val="24"/>
          <w:lang w:val="fr-CA"/>
        </w:rPr>
        <w:t xml:space="preserve"> </w:t>
      </w:r>
      <w:r>
        <w:rPr>
          <w:rFonts w:ascii="Arial" w:eastAsia="Arial" w:hAnsi="Arial" w:cs="Arial"/>
          <w:sz w:val="24"/>
          <w:szCs w:val="24"/>
          <w:lang w:val="fr-CA"/>
        </w:rPr>
        <w:t xml:space="preserve">stress financier et une perte de productivité, des facteurs qui sont désormais pris en compte dans de nombreuses études socioéconomiques sur les maladies de l’œil. En cas </w:t>
      </w:r>
      <w:r w:rsidR="0087287F">
        <w:rPr>
          <w:rFonts w:ascii="Arial" w:eastAsia="Arial" w:hAnsi="Arial" w:cs="Arial"/>
          <w:sz w:val="24"/>
          <w:szCs w:val="24"/>
          <w:lang w:val="fr-CA"/>
        </w:rPr>
        <w:t>d’incapacité</w:t>
      </w:r>
      <w:r>
        <w:rPr>
          <w:rFonts w:ascii="Arial" w:eastAsia="Arial" w:hAnsi="Arial" w:cs="Arial"/>
          <w:sz w:val="24"/>
          <w:szCs w:val="24"/>
          <w:lang w:val="fr-CA"/>
        </w:rPr>
        <w:t xml:space="preserve"> visuelle importante, les familles et autres aidants servent parfois de deuxième</w:t>
      </w:r>
      <w:r w:rsidR="0004370D">
        <w:rPr>
          <w:rFonts w:ascii="Arial" w:eastAsia="Arial" w:hAnsi="Arial" w:cs="Arial"/>
          <w:sz w:val="24"/>
          <w:szCs w:val="24"/>
          <w:lang w:val="fr-CA"/>
        </w:rPr>
        <w:t> </w:t>
      </w:r>
      <w:r>
        <w:rPr>
          <w:rFonts w:ascii="Arial" w:eastAsia="Arial" w:hAnsi="Arial" w:cs="Arial"/>
          <w:sz w:val="24"/>
          <w:szCs w:val="24"/>
          <w:lang w:val="fr-CA"/>
        </w:rPr>
        <w:t xml:space="preserve">paire d’yeux, une présence quasi constante visant à assurer la sécurité et la santé de la personne aimée. </w:t>
      </w:r>
    </w:p>
    <w:p w14:paraId="7AD68540" w14:textId="77777777" w:rsidR="00D81672" w:rsidRPr="000548B0" w:rsidRDefault="00D81672" w:rsidP="00593076">
      <w:pPr>
        <w:spacing w:after="0" w:line="240" w:lineRule="auto"/>
        <w:rPr>
          <w:rFonts w:ascii="Arial" w:hAnsi="Arial" w:cs="Arial"/>
          <w:sz w:val="24"/>
          <w:szCs w:val="24"/>
          <w:lang w:val="fr-CA"/>
        </w:rPr>
      </w:pPr>
    </w:p>
    <w:p w14:paraId="12C2D653" w14:textId="13C7570F" w:rsidR="006653C4" w:rsidRPr="000548B0" w:rsidRDefault="00D30165" w:rsidP="00593076">
      <w:pPr>
        <w:spacing w:after="0" w:line="240" w:lineRule="auto"/>
        <w:rPr>
          <w:rFonts w:ascii="Arial" w:hAnsi="Arial" w:cs="Arial"/>
          <w:sz w:val="24"/>
          <w:szCs w:val="24"/>
          <w:lang w:val="fr-CA"/>
        </w:rPr>
      </w:pPr>
      <w:r>
        <w:rPr>
          <w:rFonts w:ascii="Arial" w:eastAsia="Arial" w:hAnsi="Arial" w:cs="Arial"/>
          <w:sz w:val="24"/>
          <w:szCs w:val="24"/>
          <w:lang w:val="fr-CA"/>
        </w:rPr>
        <w:t>Cette situation est particulièrement vraie pour les aidants qui s’occupent de personnes ayant des besoins particuliers</w:t>
      </w:r>
      <w:r w:rsidR="0004370D">
        <w:rPr>
          <w:rFonts w:ascii="Arial" w:eastAsia="Arial" w:hAnsi="Arial" w:cs="Arial"/>
          <w:sz w:val="24"/>
          <w:szCs w:val="24"/>
          <w:lang w:val="fr-CA"/>
        </w:rPr>
        <w:t> </w:t>
      </w:r>
      <w:r>
        <w:rPr>
          <w:rFonts w:ascii="Arial" w:eastAsia="Arial" w:hAnsi="Arial" w:cs="Arial"/>
          <w:sz w:val="24"/>
          <w:szCs w:val="24"/>
          <w:lang w:val="fr-CA"/>
        </w:rPr>
        <w:t xml:space="preserve">: enfants malvoyants, personnes âgées, personnes souffrant de maladies concomitantes, etc. Tous les enfants ont des besoins importants, mais les parents d’un enfant atteint d’une maladie congénitale (l’amaurose congénitale de Leber, par exemple, qui </w:t>
      </w:r>
      <w:r w:rsidR="00CA38C1">
        <w:rPr>
          <w:rFonts w:ascii="Arial" w:eastAsia="Arial" w:hAnsi="Arial" w:cs="Arial"/>
          <w:sz w:val="24"/>
          <w:szCs w:val="24"/>
          <w:lang w:val="fr-CA"/>
        </w:rPr>
        <w:t>cause</w:t>
      </w:r>
      <w:r>
        <w:rPr>
          <w:rFonts w:ascii="Arial" w:eastAsia="Arial" w:hAnsi="Arial" w:cs="Arial"/>
          <w:sz w:val="24"/>
          <w:szCs w:val="24"/>
          <w:lang w:val="fr-CA"/>
        </w:rPr>
        <w:t xml:space="preserve"> une incapacité visuelle importante chez les jeunes enfants) font face à des défis particulièrement redoutables, qui les obligent souvent à réorganiser </w:t>
      </w:r>
      <w:r w:rsidR="0004370D">
        <w:rPr>
          <w:rFonts w:ascii="Arial" w:eastAsia="Arial" w:hAnsi="Arial" w:cs="Arial"/>
          <w:sz w:val="24"/>
          <w:szCs w:val="24"/>
          <w:lang w:val="fr-CA"/>
        </w:rPr>
        <w:t>complètement</w:t>
      </w:r>
      <w:r>
        <w:rPr>
          <w:rFonts w:ascii="Arial" w:eastAsia="Arial" w:hAnsi="Arial" w:cs="Arial"/>
          <w:sz w:val="24"/>
          <w:szCs w:val="24"/>
          <w:lang w:val="fr-CA"/>
        </w:rPr>
        <w:t xml:space="preserve"> leur vie personnelle et professionnelle. Le stress, la fatigue, les difficultés financières et les problèmes de santé mentale sont </w:t>
      </w:r>
      <w:r w:rsidR="005611EC">
        <w:rPr>
          <w:rFonts w:ascii="Arial" w:eastAsia="Arial" w:hAnsi="Arial" w:cs="Arial"/>
          <w:sz w:val="24"/>
          <w:szCs w:val="24"/>
          <w:lang w:val="fr-CA"/>
        </w:rPr>
        <w:t xml:space="preserve">des </w:t>
      </w:r>
      <w:r w:rsidR="00CA1506">
        <w:rPr>
          <w:rFonts w:ascii="Arial" w:eastAsia="Arial" w:hAnsi="Arial" w:cs="Arial"/>
          <w:sz w:val="24"/>
          <w:szCs w:val="24"/>
          <w:lang w:val="fr-CA"/>
        </w:rPr>
        <w:t>difficultés réelles</w:t>
      </w:r>
      <w:r>
        <w:rPr>
          <w:rFonts w:ascii="Arial" w:eastAsia="Arial" w:hAnsi="Arial" w:cs="Arial"/>
          <w:sz w:val="24"/>
          <w:szCs w:val="24"/>
          <w:lang w:val="fr-CA"/>
        </w:rPr>
        <w:t xml:space="preserve">, d’où la nécessité de trouver de meilleures façons d’alléger la charge qui pèse sur les personnes responsables des soins. </w:t>
      </w:r>
    </w:p>
    <w:p w14:paraId="57A4DB2F" w14:textId="77777777" w:rsidR="00D81672" w:rsidRPr="000548B0" w:rsidRDefault="00D81672" w:rsidP="00593076">
      <w:pPr>
        <w:spacing w:after="0" w:line="240" w:lineRule="auto"/>
        <w:rPr>
          <w:rFonts w:ascii="Arial" w:hAnsi="Arial" w:cs="Arial"/>
          <w:sz w:val="24"/>
          <w:szCs w:val="24"/>
          <w:lang w:val="fr-CA"/>
        </w:rPr>
      </w:pPr>
    </w:p>
    <w:p w14:paraId="6A797A48" w14:textId="1945B97A" w:rsidR="00D81672" w:rsidRPr="000548B0" w:rsidRDefault="00D30165" w:rsidP="00593076">
      <w:pPr>
        <w:spacing w:after="0" w:line="240" w:lineRule="auto"/>
        <w:rPr>
          <w:rFonts w:ascii="Arial" w:hAnsi="Arial" w:cs="Arial"/>
          <w:sz w:val="24"/>
          <w:szCs w:val="24"/>
          <w:lang w:val="fr-CA"/>
        </w:rPr>
      </w:pPr>
      <w:r>
        <w:rPr>
          <w:rFonts w:ascii="Arial" w:eastAsia="Arial" w:hAnsi="Arial" w:cs="Arial"/>
          <w:sz w:val="24"/>
          <w:szCs w:val="24"/>
          <w:lang w:val="fr-CA"/>
        </w:rPr>
        <w:t xml:space="preserve">Il s’agit d’un enjeu crucial compte tenu du besoin croissant d’aidants et des exigences </w:t>
      </w:r>
      <w:r w:rsidR="0012324E">
        <w:rPr>
          <w:rFonts w:ascii="Arial" w:eastAsia="Arial" w:hAnsi="Arial" w:cs="Arial"/>
          <w:sz w:val="24"/>
          <w:szCs w:val="24"/>
          <w:lang w:val="fr-CA"/>
        </w:rPr>
        <w:t>toujours plus grande</w:t>
      </w:r>
      <w:r>
        <w:rPr>
          <w:rFonts w:ascii="Arial" w:eastAsia="Arial" w:hAnsi="Arial" w:cs="Arial"/>
          <w:sz w:val="24"/>
          <w:szCs w:val="24"/>
          <w:lang w:val="fr-CA"/>
        </w:rPr>
        <w:t>s qui pèsent sur eux. On prévoit en effet que le nombre de personnes souffrant de maladies oculaires liées à l’âge augmentera en raison du vieillissement de la population canadienne. L</w:t>
      </w:r>
      <w:r w:rsidR="00B8293D">
        <w:rPr>
          <w:rFonts w:ascii="Arial" w:eastAsia="Arial" w:hAnsi="Arial" w:cs="Arial"/>
          <w:sz w:val="24"/>
          <w:szCs w:val="24"/>
          <w:lang w:val="fr-CA"/>
        </w:rPr>
        <w:t xml:space="preserve">e groupe </w:t>
      </w:r>
      <w:r>
        <w:rPr>
          <w:rFonts w:ascii="Arial" w:eastAsia="Arial" w:hAnsi="Arial" w:cs="Arial"/>
          <w:sz w:val="24"/>
          <w:szCs w:val="24"/>
          <w:lang w:val="fr-CA"/>
        </w:rPr>
        <w:t>des aidants connaîtra une croissance parallèle. Et comme l’emploi est de plus en plus précaire et que le soutien social et les prestations de retraite s’amenuisent sans cesse, les aidants</w:t>
      </w:r>
      <w:r w:rsidR="00EA57CF">
        <w:rPr>
          <w:rFonts w:ascii="Arial" w:eastAsia="Arial" w:hAnsi="Arial" w:cs="Arial"/>
          <w:sz w:val="24"/>
          <w:szCs w:val="24"/>
          <w:lang w:val="fr-CA"/>
        </w:rPr>
        <w:t> </w:t>
      </w:r>
      <w:r>
        <w:rPr>
          <w:rFonts w:ascii="Arial" w:eastAsia="Arial" w:hAnsi="Arial" w:cs="Arial"/>
          <w:sz w:val="24"/>
          <w:szCs w:val="24"/>
          <w:lang w:val="fr-CA"/>
        </w:rPr>
        <w:t>– à commencer par les principaux dispensateurs de soins</w:t>
      </w:r>
      <w:r w:rsidR="00EA57CF">
        <w:rPr>
          <w:rFonts w:ascii="Arial" w:eastAsia="Arial" w:hAnsi="Arial" w:cs="Arial"/>
          <w:sz w:val="24"/>
          <w:szCs w:val="24"/>
          <w:lang w:val="fr-CA"/>
        </w:rPr>
        <w:t> </w:t>
      </w:r>
      <w:r>
        <w:rPr>
          <w:rFonts w:ascii="Arial" w:eastAsia="Arial" w:hAnsi="Arial" w:cs="Arial"/>
          <w:sz w:val="24"/>
          <w:szCs w:val="24"/>
          <w:lang w:val="fr-CA"/>
        </w:rPr>
        <w:t xml:space="preserve">– risquent fort </w:t>
      </w:r>
      <w:r w:rsidR="00EA57CF">
        <w:rPr>
          <w:rFonts w:ascii="Arial" w:eastAsia="Arial" w:hAnsi="Arial" w:cs="Arial"/>
          <w:sz w:val="24"/>
          <w:szCs w:val="24"/>
          <w:lang w:val="fr-CA"/>
        </w:rPr>
        <w:t>d’être surchargés</w:t>
      </w:r>
      <w:r>
        <w:rPr>
          <w:rFonts w:ascii="Arial" w:eastAsia="Arial" w:hAnsi="Arial" w:cs="Arial"/>
          <w:sz w:val="24"/>
          <w:szCs w:val="24"/>
          <w:lang w:val="fr-CA"/>
        </w:rPr>
        <w:t xml:space="preserve">. </w:t>
      </w:r>
      <w:r w:rsidR="00D2162C">
        <w:rPr>
          <w:rFonts w:ascii="Arial" w:eastAsia="Arial" w:hAnsi="Arial" w:cs="Arial"/>
          <w:sz w:val="24"/>
          <w:szCs w:val="24"/>
          <w:lang w:val="fr-CA"/>
        </w:rPr>
        <w:t>Jamais il</w:t>
      </w:r>
      <w:r>
        <w:rPr>
          <w:rFonts w:ascii="Arial" w:eastAsia="Arial" w:hAnsi="Arial" w:cs="Arial"/>
          <w:sz w:val="24"/>
          <w:szCs w:val="24"/>
          <w:lang w:val="fr-CA"/>
        </w:rPr>
        <w:t xml:space="preserve"> n’a été aussi important de prévoir et de mettre en œuvre des mécanismes de soutien à l</w:t>
      </w:r>
      <w:r w:rsidR="00D2162C">
        <w:rPr>
          <w:rFonts w:ascii="Arial" w:eastAsia="Arial" w:hAnsi="Arial" w:cs="Arial"/>
          <w:sz w:val="24"/>
          <w:szCs w:val="24"/>
          <w:lang w:val="fr-CA"/>
        </w:rPr>
        <w:t xml:space="preserve">eur </w:t>
      </w:r>
      <w:r>
        <w:rPr>
          <w:rFonts w:ascii="Arial" w:eastAsia="Arial" w:hAnsi="Arial" w:cs="Arial"/>
          <w:sz w:val="24"/>
          <w:szCs w:val="24"/>
          <w:lang w:val="fr-CA"/>
        </w:rPr>
        <w:t xml:space="preserve">intention. </w:t>
      </w:r>
    </w:p>
    <w:p w14:paraId="5154FEB0" w14:textId="77777777" w:rsidR="00E30DFA" w:rsidRPr="000548B0" w:rsidRDefault="00E30DFA" w:rsidP="00593076">
      <w:pPr>
        <w:spacing w:after="0" w:line="240" w:lineRule="auto"/>
        <w:rPr>
          <w:rFonts w:ascii="Arial" w:hAnsi="Arial" w:cs="Arial"/>
          <w:sz w:val="24"/>
          <w:szCs w:val="24"/>
          <w:lang w:val="fr-CA"/>
        </w:rPr>
      </w:pPr>
    </w:p>
    <w:p w14:paraId="44BB7A4F" w14:textId="4949EE6F" w:rsidR="00E30DFA" w:rsidRPr="000548B0" w:rsidRDefault="00D30165" w:rsidP="00593076">
      <w:pPr>
        <w:spacing w:after="0" w:line="240" w:lineRule="auto"/>
        <w:rPr>
          <w:rFonts w:ascii="Arial" w:hAnsi="Arial" w:cs="Arial"/>
          <w:sz w:val="24"/>
          <w:szCs w:val="24"/>
          <w:lang w:val="fr-CA"/>
        </w:rPr>
      </w:pPr>
      <w:r>
        <w:rPr>
          <w:rFonts w:ascii="Arial" w:eastAsia="Arial" w:hAnsi="Arial" w:cs="Arial"/>
          <w:sz w:val="24"/>
          <w:szCs w:val="24"/>
          <w:lang w:val="fr-CA"/>
        </w:rPr>
        <w:t xml:space="preserve">Les aidants canadiens sont exemplaires à </w:t>
      </w:r>
      <w:r w:rsidR="00832FE1">
        <w:rPr>
          <w:rFonts w:ascii="Arial" w:eastAsia="Arial" w:hAnsi="Arial" w:cs="Arial"/>
          <w:sz w:val="24"/>
          <w:szCs w:val="24"/>
          <w:lang w:val="fr-CA"/>
        </w:rPr>
        <w:t>bien des</w:t>
      </w:r>
      <w:r>
        <w:rPr>
          <w:rFonts w:ascii="Arial" w:eastAsia="Arial" w:hAnsi="Arial" w:cs="Arial"/>
          <w:sz w:val="24"/>
          <w:szCs w:val="24"/>
          <w:lang w:val="fr-CA"/>
        </w:rPr>
        <w:t xml:space="preserve"> égards, mais ce qu’ils incarnent le mieux, c’est la valeur de l’action collective et communautaire. Les groupes de soutien et les réseaux communautaires font partie intégrante de la prestation des soins et proposent, entre autres, des moyens concret</w:t>
      </w:r>
      <w:r w:rsidR="00566DF9">
        <w:rPr>
          <w:rFonts w:ascii="Arial" w:eastAsia="Arial" w:hAnsi="Arial" w:cs="Arial"/>
          <w:sz w:val="24"/>
          <w:szCs w:val="24"/>
          <w:lang w:val="fr-CA"/>
        </w:rPr>
        <w:t>s</w:t>
      </w:r>
      <w:r>
        <w:rPr>
          <w:rFonts w:ascii="Arial" w:eastAsia="Arial" w:hAnsi="Arial" w:cs="Arial"/>
          <w:sz w:val="24"/>
          <w:szCs w:val="24"/>
          <w:lang w:val="fr-CA"/>
        </w:rPr>
        <w:t xml:space="preserve"> de collabor</w:t>
      </w:r>
      <w:r w:rsidR="00DB2860">
        <w:rPr>
          <w:rFonts w:ascii="Arial" w:eastAsia="Arial" w:hAnsi="Arial" w:cs="Arial"/>
          <w:sz w:val="24"/>
          <w:szCs w:val="24"/>
          <w:lang w:val="fr-CA"/>
        </w:rPr>
        <w:t>er</w:t>
      </w:r>
      <w:r>
        <w:rPr>
          <w:rFonts w:ascii="Arial" w:eastAsia="Arial" w:hAnsi="Arial" w:cs="Arial"/>
          <w:sz w:val="24"/>
          <w:szCs w:val="24"/>
          <w:lang w:val="fr-CA"/>
        </w:rPr>
        <w:t xml:space="preserve"> et de partage</w:t>
      </w:r>
      <w:r w:rsidR="00DB2860">
        <w:rPr>
          <w:rFonts w:ascii="Arial" w:eastAsia="Arial" w:hAnsi="Arial" w:cs="Arial"/>
          <w:sz w:val="24"/>
          <w:szCs w:val="24"/>
          <w:lang w:val="fr-CA"/>
        </w:rPr>
        <w:t>r</w:t>
      </w:r>
      <w:r>
        <w:rPr>
          <w:rFonts w:ascii="Arial" w:eastAsia="Arial" w:hAnsi="Arial" w:cs="Arial"/>
          <w:sz w:val="24"/>
          <w:szCs w:val="24"/>
          <w:lang w:val="fr-CA"/>
        </w:rPr>
        <w:t xml:space="preserve"> </w:t>
      </w:r>
      <w:r w:rsidR="00DB2860">
        <w:rPr>
          <w:rFonts w:ascii="Arial" w:eastAsia="Arial" w:hAnsi="Arial" w:cs="Arial"/>
          <w:sz w:val="24"/>
          <w:szCs w:val="24"/>
          <w:lang w:val="fr-CA"/>
        </w:rPr>
        <w:t>l</w:t>
      </w:r>
      <w:r>
        <w:rPr>
          <w:rFonts w:ascii="Arial" w:eastAsia="Arial" w:hAnsi="Arial" w:cs="Arial"/>
          <w:sz w:val="24"/>
          <w:szCs w:val="24"/>
          <w:lang w:val="fr-CA"/>
        </w:rPr>
        <w:t xml:space="preserve">es connaissances. </w:t>
      </w:r>
      <w:r w:rsidR="0093567E">
        <w:rPr>
          <w:rFonts w:ascii="Arial" w:eastAsia="Arial" w:hAnsi="Arial" w:cs="Arial"/>
          <w:sz w:val="24"/>
          <w:szCs w:val="24"/>
          <w:lang w:val="fr-CA"/>
        </w:rPr>
        <w:t>C</w:t>
      </w:r>
      <w:r>
        <w:rPr>
          <w:rFonts w:ascii="Arial" w:eastAsia="Arial" w:hAnsi="Arial" w:cs="Arial"/>
          <w:sz w:val="24"/>
          <w:szCs w:val="24"/>
          <w:lang w:val="fr-CA"/>
        </w:rPr>
        <w:t>e type de collaboration</w:t>
      </w:r>
      <w:r w:rsidR="0093567E">
        <w:rPr>
          <w:rFonts w:ascii="Arial" w:eastAsia="Arial" w:hAnsi="Arial" w:cs="Arial"/>
          <w:sz w:val="24"/>
          <w:szCs w:val="24"/>
          <w:lang w:val="fr-CA"/>
        </w:rPr>
        <w:t>, il est intéressant de le noter,</w:t>
      </w:r>
      <w:r>
        <w:rPr>
          <w:rFonts w:ascii="Arial" w:eastAsia="Arial" w:hAnsi="Arial" w:cs="Arial"/>
          <w:sz w:val="24"/>
          <w:szCs w:val="24"/>
          <w:lang w:val="fr-CA"/>
        </w:rPr>
        <w:t xml:space="preserve"> est p</w:t>
      </w:r>
      <w:r w:rsidR="0093567E">
        <w:rPr>
          <w:rFonts w:ascii="Arial" w:eastAsia="Arial" w:hAnsi="Arial" w:cs="Arial"/>
          <w:sz w:val="24"/>
          <w:szCs w:val="24"/>
          <w:lang w:val="fr-CA"/>
        </w:rPr>
        <w:t>récisément</w:t>
      </w:r>
      <w:r>
        <w:rPr>
          <w:rFonts w:ascii="Arial" w:eastAsia="Arial" w:hAnsi="Arial" w:cs="Arial"/>
          <w:sz w:val="24"/>
          <w:szCs w:val="24"/>
          <w:lang w:val="fr-CA"/>
        </w:rPr>
        <w:t xml:space="preserve"> </w:t>
      </w:r>
      <w:r w:rsidR="0093567E">
        <w:rPr>
          <w:rFonts w:ascii="Arial" w:eastAsia="Arial" w:hAnsi="Arial" w:cs="Arial"/>
          <w:sz w:val="24"/>
          <w:szCs w:val="24"/>
          <w:lang w:val="fr-CA"/>
        </w:rPr>
        <w:t>ce qu’il nous fau</w:t>
      </w:r>
      <w:r w:rsidR="00C3341A">
        <w:rPr>
          <w:rFonts w:ascii="Arial" w:eastAsia="Arial" w:hAnsi="Arial" w:cs="Arial"/>
          <w:sz w:val="24"/>
          <w:szCs w:val="24"/>
          <w:lang w:val="fr-CA"/>
        </w:rPr>
        <w:t>t</w:t>
      </w:r>
      <w:r w:rsidR="00CF432E">
        <w:rPr>
          <w:rFonts w:ascii="Arial" w:eastAsia="Arial" w:hAnsi="Arial" w:cs="Arial"/>
          <w:sz w:val="24"/>
          <w:szCs w:val="24"/>
          <w:lang w:val="fr-CA"/>
        </w:rPr>
        <w:t xml:space="preserve"> implanter</w:t>
      </w:r>
      <w:r>
        <w:rPr>
          <w:rFonts w:ascii="Arial" w:eastAsia="Arial" w:hAnsi="Arial" w:cs="Arial"/>
          <w:sz w:val="24"/>
          <w:szCs w:val="24"/>
          <w:lang w:val="fr-CA"/>
        </w:rPr>
        <w:t>, et pas seulement dans la sphère privée des soins, mais aussi dans les secteurs des politiques</w:t>
      </w:r>
      <w:r w:rsidR="00BE475F">
        <w:rPr>
          <w:rFonts w:ascii="Arial" w:eastAsia="Arial" w:hAnsi="Arial" w:cs="Arial"/>
          <w:sz w:val="24"/>
          <w:szCs w:val="24"/>
          <w:lang w:val="fr-CA"/>
        </w:rPr>
        <w:t xml:space="preserve"> </w:t>
      </w:r>
      <w:r w:rsidR="00BE475F">
        <w:rPr>
          <w:rFonts w:ascii="Arial" w:eastAsia="Arial" w:hAnsi="Arial" w:cs="Arial"/>
          <w:sz w:val="24"/>
          <w:szCs w:val="24"/>
          <w:lang w:val="fr-CA"/>
        </w:rPr>
        <w:lastRenderedPageBreak/>
        <w:t>publiques</w:t>
      </w:r>
      <w:r>
        <w:rPr>
          <w:rFonts w:ascii="Arial" w:eastAsia="Arial" w:hAnsi="Arial" w:cs="Arial"/>
          <w:sz w:val="24"/>
          <w:szCs w:val="24"/>
          <w:lang w:val="fr-CA"/>
        </w:rPr>
        <w:t>, du droit, de la gouvernance et des technologies de la santé. Qu’il s’agisse de programmes d’accessibilité, de percées scientifiques, de nouvelles politiques de santé ou de projets éducatifs, il sera essentiel de favoriser la collaboration et les partenariats entre divers groupes, dont les pouvoirs publics, l’industrie, les universités, les professionnels de la santé, les patients et les groupes de défense des intérêts</w:t>
      </w:r>
      <w:r w:rsidR="00BE475F">
        <w:rPr>
          <w:rFonts w:ascii="Arial" w:eastAsia="Arial" w:hAnsi="Arial" w:cs="Arial"/>
          <w:sz w:val="24"/>
          <w:szCs w:val="24"/>
          <w:lang w:val="fr-CA"/>
        </w:rPr>
        <w:t xml:space="preserve"> des </w:t>
      </w:r>
      <w:r w:rsidR="00AF2D70">
        <w:rPr>
          <w:rFonts w:ascii="Arial" w:eastAsia="Arial" w:hAnsi="Arial" w:cs="Arial"/>
          <w:sz w:val="24"/>
          <w:szCs w:val="24"/>
          <w:lang w:val="fr-CA"/>
        </w:rPr>
        <w:t>patients</w:t>
      </w:r>
      <w:r>
        <w:rPr>
          <w:rFonts w:ascii="Arial" w:eastAsia="Arial" w:hAnsi="Arial" w:cs="Arial"/>
          <w:sz w:val="24"/>
          <w:szCs w:val="24"/>
          <w:lang w:val="fr-CA"/>
        </w:rPr>
        <w:t xml:space="preserve">. Prenons exemple sur le labeur infatigable et l’esprit de collaboration des aidants canadiens pour mener à bien cet effort collectif. </w:t>
      </w:r>
    </w:p>
    <w:p w14:paraId="674FF067" w14:textId="77777777" w:rsidR="00175951" w:rsidRPr="000548B0" w:rsidRDefault="00D30165" w:rsidP="00FA4DF0">
      <w:pPr>
        <w:pStyle w:val="Paragraphedeliste"/>
        <w:spacing w:after="0" w:line="240" w:lineRule="auto"/>
        <w:ind w:left="1440"/>
        <w:rPr>
          <w:rFonts w:ascii="Arial" w:hAnsi="Arial" w:cs="Arial"/>
          <w:sz w:val="24"/>
          <w:szCs w:val="24"/>
          <w:lang w:val="fr-CA"/>
        </w:rPr>
      </w:pPr>
      <w:r w:rsidRPr="000548B0">
        <w:rPr>
          <w:rFonts w:ascii="Arial" w:hAnsi="Arial" w:cs="Arial"/>
          <w:sz w:val="24"/>
          <w:szCs w:val="24"/>
          <w:lang w:val="fr-CA"/>
        </w:rPr>
        <w:t xml:space="preserve"> </w:t>
      </w:r>
    </w:p>
    <w:sectPr w:rsidR="00175951" w:rsidRPr="000548B0" w:rsidSect="00593076">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8D91E" w14:textId="77777777" w:rsidR="00492FF4" w:rsidRDefault="00492FF4">
      <w:pPr>
        <w:spacing w:after="0" w:line="240" w:lineRule="auto"/>
      </w:pPr>
      <w:r>
        <w:separator/>
      </w:r>
    </w:p>
  </w:endnote>
  <w:endnote w:type="continuationSeparator" w:id="0">
    <w:p w14:paraId="4547EF40" w14:textId="77777777" w:rsidR="00492FF4" w:rsidRDefault="0049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8405216"/>
      <w:docPartObj>
        <w:docPartGallery w:val="Page Numbers (Bottom of Page)"/>
        <w:docPartUnique/>
      </w:docPartObj>
    </w:sdtPr>
    <w:sdtEndPr>
      <w:rPr>
        <w:rFonts w:ascii="Arial" w:hAnsi="Arial" w:cs="Arial"/>
        <w:noProof/>
        <w:sz w:val="20"/>
        <w:szCs w:val="20"/>
      </w:rPr>
    </w:sdtEndPr>
    <w:sdtContent>
      <w:p w14:paraId="445E6094" w14:textId="263FA734" w:rsidR="00D34F9A" w:rsidRPr="00D34F9A" w:rsidRDefault="00D30165">
        <w:pPr>
          <w:pStyle w:val="Pieddepage"/>
          <w:jc w:val="right"/>
          <w:rPr>
            <w:rFonts w:ascii="Arial" w:hAnsi="Arial" w:cs="Arial"/>
            <w:sz w:val="20"/>
            <w:szCs w:val="20"/>
          </w:rPr>
        </w:pPr>
        <w:r w:rsidRPr="00D34F9A">
          <w:rPr>
            <w:rFonts w:ascii="Arial" w:hAnsi="Arial" w:cs="Arial"/>
            <w:sz w:val="20"/>
            <w:szCs w:val="20"/>
          </w:rPr>
          <w:fldChar w:fldCharType="begin"/>
        </w:r>
        <w:r w:rsidRPr="00D34F9A">
          <w:rPr>
            <w:rFonts w:ascii="Arial" w:hAnsi="Arial" w:cs="Arial"/>
            <w:sz w:val="20"/>
            <w:szCs w:val="20"/>
          </w:rPr>
          <w:instrText xml:space="preserve"> PAGE   \* MERGEFORMAT </w:instrText>
        </w:r>
        <w:r w:rsidRPr="00D34F9A">
          <w:rPr>
            <w:rFonts w:ascii="Arial" w:hAnsi="Arial" w:cs="Arial"/>
            <w:sz w:val="20"/>
            <w:szCs w:val="20"/>
          </w:rPr>
          <w:fldChar w:fldCharType="separate"/>
        </w:r>
        <w:r w:rsidR="009F4AD5">
          <w:rPr>
            <w:rFonts w:ascii="Arial" w:hAnsi="Arial" w:cs="Arial"/>
            <w:noProof/>
            <w:sz w:val="20"/>
            <w:szCs w:val="20"/>
          </w:rPr>
          <w:t>4</w:t>
        </w:r>
        <w:r w:rsidRPr="00D34F9A">
          <w:rPr>
            <w:rFonts w:ascii="Arial" w:hAnsi="Arial" w:cs="Arial"/>
            <w:noProof/>
            <w:sz w:val="20"/>
            <w:szCs w:val="20"/>
          </w:rPr>
          <w:fldChar w:fldCharType="end"/>
        </w:r>
      </w:p>
    </w:sdtContent>
  </w:sdt>
  <w:p w14:paraId="0A27BFAA" w14:textId="77777777" w:rsidR="00D34F9A" w:rsidRDefault="00D34F9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58C1B" w14:textId="77777777" w:rsidR="00492FF4" w:rsidRDefault="00492FF4" w:rsidP="00040A84">
      <w:pPr>
        <w:spacing w:after="0" w:line="240" w:lineRule="auto"/>
      </w:pPr>
      <w:r>
        <w:separator/>
      </w:r>
    </w:p>
  </w:footnote>
  <w:footnote w:type="continuationSeparator" w:id="0">
    <w:p w14:paraId="54688B9D" w14:textId="77777777" w:rsidR="00492FF4" w:rsidRDefault="00492FF4" w:rsidP="00040A84">
      <w:pPr>
        <w:spacing w:after="0" w:line="240" w:lineRule="auto"/>
      </w:pPr>
      <w:r>
        <w:continuationSeparator/>
      </w:r>
    </w:p>
  </w:footnote>
  <w:footnote w:id="1">
    <w:p w14:paraId="23BFA47E" w14:textId="4FE970DD" w:rsidR="00E051F6" w:rsidRPr="00E051F6" w:rsidRDefault="00D30165" w:rsidP="00E051F6">
      <w:pPr>
        <w:pStyle w:val="Notedebasdepage"/>
        <w:rPr>
          <w:rFonts w:ascii="Arial" w:hAnsi="Arial" w:cs="Arial"/>
          <w:sz w:val="22"/>
          <w:szCs w:val="22"/>
          <w:lang w:val="en-US"/>
        </w:rPr>
      </w:pPr>
      <w:r w:rsidRPr="00E051F6">
        <w:rPr>
          <w:rStyle w:val="Appelnotedebasdep"/>
          <w:rFonts w:ascii="Arial" w:hAnsi="Arial" w:cs="Arial"/>
          <w:sz w:val="22"/>
          <w:szCs w:val="22"/>
        </w:rPr>
        <w:footnoteRef/>
      </w:r>
      <w:r w:rsidRPr="000548B0">
        <w:rPr>
          <w:rFonts w:ascii="Arial" w:eastAsia="Arial" w:hAnsi="Arial" w:cs="Arial"/>
          <w:sz w:val="22"/>
          <w:szCs w:val="22"/>
          <w:lang w:val="en-US"/>
        </w:rPr>
        <w:t xml:space="preserve"> </w:t>
      </w:r>
      <w:proofErr w:type="spellStart"/>
      <w:r w:rsidRPr="000548B0">
        <w:rPr>
          <w:rFonts w:ascii="Arial" w:eastAsia="Arial" w:hAnsi="Arial" w:cs="Arial"/>
          <w:sz w:val="22"/>
          <w:szCs w:val="22"/>
          <w:lang w:val="en-US"/>
        </w:rPr>
        <w:t>Aljied</w:t>
      </w:r>
      <w:proofErr w:type="spellEnd"/>
      <w:r w:rsidRPr="000548B0">
        <w:rPr>
          <w:rFonts w:ascii="Arial" w:eastAsia="Arial" w:hAnsi="Arial" w:cs="Arial"/>
          <w:sz w:val="22"/>
          <w:szCs w:val="22"/>
          <w:lang w:val="en-US"/>
        </w:rPr>
        <w:t xml:space="preserve">, R., Aubin, M., Buhrmann, R. </w:t>
      </w:r>
      <w:r w:rsidRPr="00707798">
        <w:rPr>
          <w:rFonts w:ascii="Arial" w:eastAsia="Arial" w:hAnsi="Arial" w:cs="Arial"/>
          <w:iCs/>
          <w:sz w:val="22"/>
          <w:szCs w:val="22"/>
          <w:lang w:val="en-US"/>
        </w:rPr>
        <w:t>et coll.</w:t>
      </w:r>
      <w:r w:rsidRPr="000548B0">
        <w:rPr>
          <w:rFonts w:ascii="Arial" w:eastAsia="Arial" w:hAnsi="Arial" w:cs="Arial"/>
          <w:sz w:val="22"/>
          <w:szCs w:val="22"/>
          <w:lang w:val="en-US"/>
        </w:rPr>
        <w:t>, «</w:t>
      </w:r>
      <w:r w:rsidR="00707798">
        <w:rPr>
          <w:rFonts w:ascii="Arial" w:eastAsia="Arial" w:hAnsi="Arial" w:cs="Arial"/>
          <w:sz w:val="22"/>
          <w:szCs w:val="22"/>
          <w:lang w:val="en-US"/>
        </w:rPr>
        <w:t> </w:t>
      </w:r>
      <w:r w:rsidRPr="000548B0">
        <w:rPr>
          <w:rFonts w:ascii="Arial" w:eastAsia="Arial" w:hAnsi="Arial" w:cs="Arial"/>
          <w:sz w:val="22"/>
          <w:szCs w:val="22"/>
          <w:lang w:val="en-US"/>
        </w:rPr>
        <w:t>Prevalence and determinants of visual impairment in Canada: cross-sectional data from the Canadian Longitudinal Study on Aging</w:t>
      </w:r>
      <w:r w:rsidR="00707798">
        <w:rPr>
          <w:rFonts w:ascii="Arial" w:eastAsia="Arial" w:hAnsi="Arial" w:cs="Arial"/>
          <w:sz w:val="22"/>
          <w:szCs w:val="22"/>
          <w:lang w:val="en-US"/>
        </w:rPr>
        <w:t> </w:t>
      </w:r>
      <w:r w:rsidRPr="000548B0">
        <w:rPr>
          <w:rFonts w:ascii="Arial" w:eastAsia="Arial" w:hAnsi="Arial" w:cs="Arial"/>
          <w:sz w:val="22"/>
          <w:szCs w:val="22"/>
          <w:lang w:val="en-US"/>
        </w:rPr>
        <w:t xml:space="preserve">», </w:t>
      </w:r>
      <w:r w:rsidRPr="000548B0">
        <w:rPr>
          <w:rFonts w:ascii="Arial" w:eastAsia="Arial" w:hAnsi="Arial" w:cs="Arial"/>
          <w:i/>
          <w:iCs/>
          <w:sz w:val="22"/>
          <w:szCs w:val="22"/>
          <w:lang w:val="en-US"/>
        </w:rPr>
        <w:t xml:space="preserve">Can J </w:t>
      </w:r>
      <w:proofErr w:type="spellStart"/>
      <w:r w:rsidRPr="000548B0">
        <w:rPr>
          <w:rFonts w:ascii="Arial" w:eastAsia="Arial" w:hAnsi="Arial" w:cs="Arial"/>
          <w:i/>
          <w:iCs/>
          <w:sz w:val="22"/>
          <w:szCs w:val="22"/>
          <w:lang w:val="en-US"/>
        </w:rPr>
        <w:t>Ophthalmol</w:t>
      </w:r>
      <w:proofErr w:type="spellEnd"/>
      <w:r w:rsidRPr="000548B0">
        <w:rPr>
          <w:rFonts w:ascii="Arial" w:eastAsia="Arial" w:hAnsi="Arial" w:cs="Arial"/>
          <w:sz w:val="22"/>
          <w:szCs w:val="22"/>
          <w:lang w:val="en-US"/>
        </w:rPr>
        <w:t>, vol.</w:t>
      </w:r>
      <w:r w:rsidR="00707798">
        <w:rPr>
          <w:rFonts w:ascii="Arial" w:eastAsia="Arial" w:hAnsi="Arial" w:cs="Arial"/>
          <w:sz w:val="22"/>
          <w:szCs w:val="22"/>
          <w:lang w:val="en-US"/>
        </w:rPr>
        <w:t> </w:t>
      </w:r>
      <w:r w:rsidRPr="000548B0">
        <w:rPr>
          <w:rFonts w:ascii="Arial" w:eastAsia="Arial" w:hAnsi="Arial" w:cs="Arial"/>
          <w:sz w:val="22"/>
          <w:szCs w:val="22"/>
          <w:lang w:val="en-US"/>
        </w:rPr>
        <w:t>53, n</w:t>
      </w:r>
      <w:r w:rsidRPr="00707798">
        <w:rPr>
          <w:rFonts w:ascii="Arial" w:eastAsia="Arial" w:hAnsi="Arial" w:cs="Arial"/>
          <w:sz w:val="22"/>
          <w:szCs w:val="22"/>
          <w:vertAlign w:val="superscript"/>
          <w:lang w:val="en-US"/>
        </w:rPr>
        <w:t>o</w:t>
      </w:r>
      <w:r w:rsidR="00707798">
        <w:rPr>
          <w:rFonts w:ascii="Arial" w:eastAsia="Arial" w:hAnsi="Arial" w:cs="Arial"/>
          <w:sz w:val="22"/>
          <w:szCs w:val="22"/>
          <w:lang w:val="en-US"/>
        </w:rPr>
        <w:t> </w:t>
      </w:r>
      <w:r w:rsidRPr="000548B0">
        <w:rPr>
          <w:rFonts w:ascii="Arial" w:eastAsia="Arial" w:hAnsi="Arial" w:cs="Arial"/>
          <w:sz w:val="22"/>
          <w:szCs w:val="22"/>
          <w:lang w:val="en-US"/>
        </w:rPr>
        <w:t>3, p.</w:t>
      </w:r>
      <w:r w:rsidR="00707798">
        <w:rPr>
          <w:rFonts w:ascii="Arial" w:eastAsia="Arial" w:hAnsi="Arial" w:cs="Arial"/>
          <w:sz w:val="22"/>
          <w:szCs w:val="22"/>
          <w:lang w:val="en-US"/>
        </w:rPr>
        <w:t> </w:t>
      </w:r>
      <w:r w:rsidRPr="000548B0">
        <w:rPr>
          <w:rFonts w:ascii="Arial" w:eastAsia="Arial" w:hAnsi="Arial" w:cs="Arial"/>
          <w:sz w:val="22"/>
          <w:szCs w:val="22"/>
          <w:lang w:val="en-US"/>
        </w:rPr>
        <w:t xml:space="preserve">291-297 (2018) </w:t>
      </w:r>
      <w:proofErr w:type="spellStart"/>
      <w:r w:rsidRPr="000548B0">
        <w:rPr>
          <w:rFonts w:ascii="Arial" w:eastAsia="Arial" w:hAnsi="Arial" w:cs="Arial"/>
          <w:sz w:val="22"/>
          <w:szCs w:val="22"/>
          <w:lang w:val="en-US"/>
        </w:rPr>
        <w:t>doi</w:t>
      </w:r>
      <w:proofErr w:type="spellEnd"/>
      <w:r w:rsidR="00720EBA">
        <w:rPr>
          <w:rFonts w:ascii="Arial" w:eastAsia="Arial" w:hAnsi="Arial" w:cs="Arial"/>
          <w:sz w:val="22"/>
          <w:szCs w:val="22"/>
          <w:lang w:val="en-US"/>
        </w:rPr>
        <w:t> </w:t>
      </w:r>
      <w:r w:rsidRPr="000548B0">
        <w:rPr>
          <w:rFonts w:ascii="Arial" w:eastAsia="Arial" w:hAnsi="Arial" w:cs="Arial"/>
          <w:sz w:val="22"/>
          <w:szCs w:val="22"/>
          <w:lang w:val="en-US"/>
        </w:rPr>
        <w:t>: 10.1016/j.jcjo.2018.01.027</w:t>
      </w:r>
    </w:p>
  </w:footnote>
  <w:footnote w:id="2">
    <w:p w14:paraId="0A164B1F" w14:textId="499B9F5B" w:rsidR="00E051F6" w:rsidRPr="007E2234" w:rsidRDefault="00D30165" w:rsidP="00E051F6">
      <w:pPr>
        <w:pStyle w:val="Notedebasdepage"/>
        <w:rPr>
          <w:lang w:val="en-US"/>
        </w:rPr>
      </w:pPr>
      <w:r w:rsidRPr="00E051F6">
        <w:rPr>
          <w:rStyle w:val="Appelnotedebasdep"/>
          <w:rFonts w:ascii="Arial" w:hAnsi="Arial" w:cs="Arial"/>
          <w:sz w:val="22"/>
          <w:szCs w:val="22"/>
        </w:rPr>
        <w:footnoteRef/>
      </w:r>
      <w:r w:rsidRPr="000548B0">
        <w:rPr>
          <w:rFonts w:ascii="Arial" w:eastAsia="Arial" w:hAnsi="Arial" w:cs="Arial"/>
          <w:sz w:val="22"/>
          <w:szCs w:val="22"/>
          <w:lang w:val="en-US"/>
        </w:rPr>
        <w:t xml:space="preserve"> </w:t>
      </w:r>
      <w:proofErr w:type="spellStart"/>
      <w:r w:rsidRPr="000548B0">
        <w:rPr>
          <w:rFonts w:ascii="Arial" w:eastAsia="Arial" w:hAnsi="Arial" w:cs="Arial"/>
          <w:sz w:val="22"/>
          <w:szCs w:val="22"/>
          <w:lang w:val="en-US"/>
        </w:rPr>
        <w:t>Cruess</w:t>
      </w:r>
      <w:proofErr w:type="spellEnd"/>
      <w:r w:rsidRPr="000548B0">
        <w:rPr>
          <w:rFonts w:ascii="Arial" w:eastAsia="Arial" w:hAnsi="Arial" w:cs="Arial"/>
          <w:sz w:val="22"/>
          <w:szCs w:val="22"/>
          <w:lang w:val="en-US"/>
        </w:rPr>
        <w:t xml:space="preserve">, A. F., Gordon, K.D., </w:t>
      </w:r>
      <w:proofErr w:type="spellStart"/>
      <w:r w:rsidRPr="000548B0">
        <w:rPr>
          <w:rFonts w:ascii="Arial" w:eastAsia="Arial" w:hAnsi="Arial" w:cs="Arial"/>
          <w:sz w:val="22"/>
          <w:szCs w:val="22"/>
          <w:lang w:val="en-US"/>
        </w:rPr>
        <w:t>Bellan</w:t>
      </w:r>
      <w:proofErr w:type="spellEnd"/>
      <w:r w:rsidRPr="000548B0">
        <w:rPr>
          <w:rFonts w:ascii="Arial" w:eastAsia="Arial" w:hAnsi="Arial" w:cs="Arial"/>
          <w:sz w:val="22"/>
          <w:szCs w:val="22"/>
          <w:lang w:val="en-US"/>
        </w:rPr>
        <w:t xml:space="preserve">, L. et coll., Mitchell, S. et </w:t>
      </w:r>
      <w:proofErr w:type="spellStart"/>
      <w:r w:rsidRPr="000548B0">
        <w:rPr>
          <w:rFonts w:ascii="Arial" w:eastAsia="Arial" w:hAnsi="Arial" w:cs="Arial"/>
          <w:sz w:val="22"/>
          <w:szCs w:val="22"/>
          <w:lang w:val="en-US"/>
        </w:rPr>
        <w:t>Pezzullo</w:t>
      </w:r>
      <w:proofErr w:type="spellEnd"/>
      <w:r w:rsidRPr="000548B0">
        <w:rPr>
          <w:rFonts w:ascii="Arial" w:eastAsia="Arial" w:hAnsi="Arial" w:cs="Arial"/>
          <w:sz w:val="22"/>
          <w:szCs w:val="22"/>
          <w:lang w:val="en-US"/>
        </w:rPr>
        <w:t>, M.L., «</w:t>
      </w:r>
      <w:r w:rsidR="00707798">
        <w:rPr>
          <w:rFonts w:ascii="Arial" w:eastAsia="Arial" w:hAnsi="Arial" w:cs="Arial"/>
          <w:sz w:val="22"/>
          <w:szCs w:val="22"/>
          <w:lang w:val="en-US"/>
        </w:rPr>
        <w:t> </w:t>
      </w:r>
      <w:r w:rsidRPr="000548B0">
        <w:rPr>
          <w:rFonts w:ascii="Arial" w:eastAsia="Arial" w:hAnsi="Arial" w:cs="Arial"/>
          <w:sz w:val="22"/>
          <w:szCs w:val="22"/>
          <w:lang w:val="en-US"/>
        </w:rPr>
        <w:t>The cost of vision loss in Canada. 2. Results</w:t>
      </w:r>
      <w:r w:rsidR="00707798">
        <w:rPr>
          <w:rFonts w:ascii="Arial" w:eastAsia="Arial" w:hAnsi="Arial" w:cs="Arial"/>
          <w:sz w:val="22"/>
          <w:szCs w:val="22"/>
          <w:lang w:val="en-US"/>
        </w:rPr>
        <w:t> </w:t>
      </w:r>
      <w:r w:rsidRPr="000548B0">
        <w:rPr>
          <w:rFonts w:ascii="Arial" w:eastAsia="Arial" w:hAnsi="Arial" w:cs="Arial"/>
          <w:sz w:val="22"/>
          <w:szCs w:val="22"/>
          <w:lang w:val="en-US"/>
        </w:rPr>
        <w:t xml:space="preserve">», </w:t>
      </w:r>
      <w:r w:rsidRPr="000548B0">
        <w:rPr>
          <w:rFonts w:ascii="Arial" w:eastAsia="Arial" w:hAnsi="Arial" w:cs="Arial"/>
          <w:i/>
          <w:iCs/>
          <w:sz w:val="22"/>
          <w:szCs w:val="22"/>
          <w:lang w:val="en-US"/>
        </w:rPr>
        <w:t xml:space="preserve">Can J </w:t>
      </w:r>
      <w:proofErr w:type="spellStart"/>
      <w:r w:rsidRPr="000548B0">
        <w:rPr>
          <w:rFonts w:ascii="Arial" w:eastAsia="Arial" w:hAnsi="Arial" w:cs="Arial"/>
          <w:i/>
          <w:iCs/>
          <w:sz w:val="22"/>
          <w:szCs w:val="22"/>
          <w:lang w:val="en-US"/>
        </w:rPr>
        <w:t>Ophthalmol</w:t>
      </w:r>
      <w:proofErr w:type="spellEnd"/>
      <w:r w:rsidRPr="000548B0">
        <w:rPr>
          <w:rFonts w:ascii="Arial" w:eastAsia="Arial" w:hAnsi="Arial" w:cs="Arial"/>
          <w:sz w:val="22"/>
          <w:szCs w:val="22"/>
          <w:lang w:val="en-US"/>
        </w:rPr>
        <w:t>, vol.</w:t>
      </w:r>
      <w:r w:rsidR="00707798">
        <w:rPr>
          <w:rFonts w:ascii="Arial" w:eastAsia="Arial" w:hAnsi="Arial" w:cs="Arial"/>
          <w:sz w:val="22"/>
          <w:szCs w:val="22"/>
          <w:lang w:val="en-US"/>
        </w:rPr>
        <w:t> </w:t>
      </w:r>
      <w:r w:rsidRPr="000548B0">
        <w:rPr>
          <w:rFonts w:ascii="Arial" w:eastAsia="Arial" w:hAnsi="Arial" w:cs="Arial"/>
          <w:sz w:val="22"/>
          <w:szCs w:val="22"/>
          <w:lang w:val="en-US"/>
        </w:rPr>
        <w:t>46, n</w:t>
      </w:r>
      <w:r w:rsidRPr="00707798">
        <w:rPr>
          <w:rFonts w:ascii="Arial" w:eastAsia="Arial" w:hAnsi="Arial" w:cs="Arial"/>
          <w:sz w:val="22"/>
          <w:szCs w:val="22"/>
          <w:vertAlign w:val="superscript"/>
          <w:lang w:val="en-US"/>
        </w:rPr>
        <w:t>o</w:t>
      </w:r>
      <w:r w:rsidR="00707798">
        <w:rPr>
          <w:rFonts w:ascii="Arial" w:eastAsia="Arial" w:hAnsi="Arial" w:cs="Arial"/>
          <w:sz w:val="22"/>
          <w:szCs w:val="22"/>
          <w:lang w:val="en-US"/>
        </w:rPr>
        <w:t> </w:t>
      </w:r>
      <w:r w:rsidRPr="000548B0">
        <w:rPr>
          <w:rFonts w:ascii="Arial" w:eastAsia="Arial" w:hAnsi="Arial" w:cs="Arial"/>
          <w:sz w:val="22"/>
          <w:szCs w:val="22"/>
          <w:lang w:val="en-US"/>
        </w:rPr>
        <w:t>4, p.</w:t>
      </w:r>
      <w:r w:rsidR="00707798">
        <w:rPr>
          <w:rFonts w:ascii="Arial" w:eastAsia="Arial" w:hAnsi="Arial" w:cs="Arial"/>
          <w:sz w:val="22"/>
          <w:szCs w:val="22"/>
          <w:lang w:val="en-US"/>
        </w:rPr>
        <w:t> </w:t>
      </w:r>
      <w:r w:rsidRPr="000548B0">
        <w:rPr>
          <w:rFonts w:ascii="Arial" w:eastAsia="Arial" w:hAnsi="Arial" w:cs="Arial"/>
          <w:sz w:val="22"/>
          <w:szCs w:val="22"/>
          <w:lang w:val="en-US"/>
        </w:rPr>
        <w:t xml:space="preserve">315-318 (2011) </w:t>
      </w:r>
      <w:proofErr w:type="spellStart"/>
      <w:r w:rsidRPr="000548B0">
        <w:rPr>
          <w:rFonts w:ascii="Arial" w:eastAsia="Arial" w:hAnsi="Arial" w:cs="Arial"/>
          <w:sz w:val="22"/>
          <w:szCs w:val="22"/>
          <w:lang w:val="en-US"/>
        </w:rPr>
        <w:t>doi</w:t>
      </w:r>
      <w:proofErr w:type="spellEnd"/>
      <w:r w:rsidR="00720EBA">
        <w:rPr>
          <w:rFonts w:ascii="Arial" w:eastAsia="Arial" w:hAnsi="Arial" w:cs="Arial"/>
          <w:sz w:val="22"/>
          <w:szCs w:val="22"/>
          <w:lang w:val="en-US"/>
        </w:rPr>
        <w:t> </w:t>
      </w:r>
      <w:r w:rsidRPr="000548B0">
        <w:rPr>
          <w:rFonts w:ascii="Arial" w:eastAsia="Arial" w:hAnsi="Arial" w:cs="Arial"/>
          <w:sz w:val="22"/>
          <w:szCs w:val="22"/>
          <w:lang w:val="en-US"/>
        </w:rPr>
        <w:t>: 10.1016/j.jcjo.2011.06.006</w:t>
      </w:r>
    </w:p>
  </w:footnote>
  <w:footnote w:id="3">
    <w:p w14:paraId="58DE4E9C" w14:textId="69592971" w:rsidR="000B0FDA" w:rsidRPr="00D34F9A" w:rsidRDefault="00D30165" w:rsidP="000B0FDA">
      <w:pPr>
        <w:pStyle w:val="Notedebasdepage"/>
        <w:rPr>
          <w:rFonts w:ascii="Arial" w:hAnsi="Arial" w:cs="Arial"/>
          <w:sz w:val="22"/>
          <w:szCs w:val="22"/>
        </w:rPr>
      </w:pPr>
      <w:r w:rsidRPr="00D34F9A">
        <w:rPr>
          <w:rStyle w:val="Appelnotedebasdep"/>
          <w:rFonts w:ascii="Arial" w:hAnsi="Arial" w:cs="Arial"/>
          <w:sz w:val="22"/>
          <w:szCs w:val="22"/>
        </w:rPr>
        <w:footnoteRef/>
      </w:r>
      <w:r w:rsidRPr="000548B0">
        <w:rPr>
          <w:rFonts w:ascii="Arial" w:eastAsia="Arial" w:hAnsi="Arial" w:cs="Arial"/>
          <w:sz w:val="22"/>
          <w:szCs w:val="22"/>
          <w:lang w:val="en-US"/>
        </w:rPr>
        <w:t xml:space="preserve"> Chen, S.</w:t>
      </w:r>
      <w:r w:rsidR="00932AED">
        <w:rPr>
          <w:rFonts w:ascii="Arial" w:eastAsia="Arial" w:hAnsi="Arial" w:cs="Arial"/>
          <w:sz w:val="22"/>
          <w:szCs w:val="22"/>
          <w:lang w:val="en-US"/>
        </w:rPr>
        <w:t xml:space="preserve"> </w:t>
      </w:r>
      <w:r w:rsidRPr="000548B0">
        <w:rPr>
          <w:rFonts w:ascii="Arial" w:eastAsia="Arial" w:hAnsi="Arial" w:cs="Arial"/>
          <w:sz w:val="22"/>
          <w:szCs w:val="22"/>
          <w:lang w:val="en-US"/>
        </w:rPr>
        <w:t>P., Bhattacharya, J. et Pershing, S., «</w:t>
      </w:r>
      <w:r w:rsidR="00BD14CD">
        <w:rPr>
          <w:rFonts w:ascii="Arial" w:eastAsia="Arial" w:hAnsi="Arial" w:cs="Arial"/>
          <w:sz w:val="22"/>
          <w:szCs w:val="22"/>
          <w:lang w:val="en-US"/>
        </w:rPr>
        <w:t> </w:t>
      </w:r>
      <w:r w:rsidRPr="000548B0">
        <w:rPr>
          <w:rFonts w:ascii="Arial" w:eastAsia="Arial" w:hAnsi="Arial" w:cs="Arial"/>
          <w:sz w:val="22"/>
          <w:szCs w:val="22"/>
          <w:lang w:val="en-US"/>
        </w:rPr>
        <w:t>Association of Vision Loss with Cognition in Older Adults</w:t>
      </w:r>
      <w:r w:rsidR="00BD14CD">
        <w:rPr>
          <w:rFonts w:ascii="Arial" w:eastAsia="Arial" w:hAnsi="Arial" w:cs="Arial"/>
          <w:sz w:val="22"/>
          <w:szCs w:val="22"/>
          <w:lang w:val="en-US"/>
        </w:rPr>
        <w:t> </w:t>
      </w:r>
      <w:r w:rsidRPr="000548B0">
        <w:rPr>
          <w:rFonts w:ascii="Arial" w:eastAsia="Arial" w:hAnsi="Arial" w:cs="Arial"/>
          <w:sz w:val="22"/>
          <w:szCs w:val="22"/>
          <w:lang w:val="en-US"/>
        </w:rPr>
        <w:t xml:space="preserve">», </w:t>
      </w:r>
      <w:r w:rsidRPr="000548B0">
        <w:rPr>
          <w:rFonts w:ascii="Arial" w:eastAsia="Arial" w:hAnsi="Arial" w:cs="Arial"/>
          <w:i/>
          <w:iCs/>
          <w:sz w:val="22"/>
          <w:szCs w:val="22"/>
          <w:lang w:val="en-US"/>
        </w:rPr>
        <w:t>JAMA Ophthalmology</w:t>
      </w:r>
      <w:r w:rsidRPr="000548B0">
        <w:rPr>
          <w:rFonts w:ascii="Arial" w:eastAsia="Arial" w:hAnsi="Arial" w:cs="Arial"/>
          <w:sz w:val="22"/>
          <w:szCs w:val="22"/>
          <w:lang w:val="en-US"/>
        </w:rPr>
        <w:t>, vol.</w:t>
      </w:r>
      <w:r w:rsidR="00BD14CD">
        <w:rPr>
          <w:rFonts w:ascii="Arial" w:eastAsia="Arial" w:hAnsi="Arial" w:cs="Arial"/>
          <w:sz w:val="22"/>
          <w:szCs w:val="22"/>
          <w:lang w:val="en-US"/>
        </w:rPr>
        <w:t> </w:t>
      </w:r>
      <w:r w:rsidRPr="000548B0">
        <w:rPr>
          <w:rFonts w:ascii="Arial" w:eastAsia="Arial" w:hAnsi="Arial" w:cs="Arial"/>
          <w:sz w:val="22"/>
          <w:szCs w:val="22"/>
          <w:lang w:val="en-US"/>
        </w:rPr>
        <w:t>135, n</w:t>
      </w:r>
      <w:r w:rsidRPr="00BD14CD">
        <w:rPr>
          <w:rFonts w:ascii="Arial" w:eastAsia="Arial" w:hAnsi="Arial" w:cs="Arial"/>
          <w:sz w:val="22"/>
          <w:szCs w:val="22"/>
          <w:vertAlign w:val="superscript"/>
          <w:lang w:val="en-US"/>
        </w:rPr>
        <w:t>o</w:t>
      </w:r>
      <w:r w:rsidR="00BD14CD">
        <w:rPr>
          <w:rFonts w:ascii="Arial" w:eastAsia="Arial" w:hAnsi="Arial" w:cs="Arial"/>
          <w:sz w:val="22"/>
          <w:szCs w:val="22"/>
          <w:lang w:val="en-US"/>
        </w:rPr>
        <w:t> </w:t>
      </w:r>
      <w:r w:rsidRPr="000548B0">
        <w:rPr>
          <w:rFonts w:ascii="Arial" w:eastAsia="Arial" w:hAnsi="Arial" w:cs="Arial"/>
          <w:sz w:val="22"/>
          <w:szCs w:val="22"/>
          <w:lang w:val="en-US"/>
        </w:rPr>
        <w:t>9, p.</w:t>
      </w:r>
      <w:r w:rsidR="00BD14CD">
        <w:rPr>
          <w:rFonts w:ascii="Arial" w:eastAsia="Arial" w:hAnsi="Arial" w:cs="Arial"/>
          <w:sz w:val="22"/>
          <w:szCs w:val="22"/>
          <w:lang w:val="en-US"/>
        </w:rPr>
        <w:t> </w:t>
      </w:r>
      <w:r w:rsidRPr="000548B0">
        <w:rPr>
          <w:rFonts w:ascii="Arial" w:eastAsia="Arial" w:hAnsi="Arial" w:cs="Arial"/>
          <w:sz w:val="22"/>
          <w:szCs w:val="22"/>
          <w:lang w:val="en-US"/>
        </w:rPr>
        <w:t>963-970 (2017)</w:t>
      </w:r>
      <w:r w:rsidR="00437B1B">
        <w:rPr>
          <w:rFonts w:ascii="Arial" w:eastAsia="Arial" w:hAnsi="Arial" w:cs="Arial"/>
          <w:sz w:val="22"/>
          <w:szCs w:val="22"/>
          <w:lang w:val="en-US"/>
        </w:rPr>
        <w:t xml:space="preserve"> </w:t>
      </w:r>
      <w:proofErr w:type="spellStart"/>
      <w:r w:rsidRPr="000548B0">
        <w:rPr>
          <w:rFonts w:ascii="Arial" w:eastAsia="Arial" w:hAnsi="Arial" w:cs="Arial"/>
          <w:sz w:val="22"/>
          <w:szCs w:val="22"/>
          <w:lang w:val="en-US"/>
        </w:rPr>
        <w:t>doi</w:t>
      </w:r>
      <w:proofErr w:type="spellEnd"/>
      <w:r w:rsidR="00932AED">
        <w:rPr>
          <w:rFonts w:ascii="Arial" w:eastAsia="Arial" w:hAnsi="Arial" w:cs="Arial"/>
          <w:sz w:val="22"/>
          <w:szCs w:val="22"/>
          <w:lang w:val="en-US"/>
        </w:rPr>
        <w:t> </w:t>
      </w:r>
      <w:r w:rsidRPr="000548B0">
        <w:rPr>
          <w:rFonts w:ascii="Arial" w:eastAsia="Arial" w:hAnsi="Arial" w:cs="Arial"/>
          <w:sz w:val="22"/>
          <w:szCs w:val="22"/>
          <w:lang w:val="en-US"/>
        </w:rPr>
        <w:t>:10.1001/jamaophthalmol.2017.2838</w:t>
      </w:r>
    </w:p>
  </w:footnote>
  <w:footnote w:id="4">
    <w:p w14:paraId="27CEAB61" w14:textId="06C23E48" w:rsidR="00040A84" w:rsidRPr="00D34F9A" w:rsidRDefault="00D30165" w:rsidP="00D5631D">
      <w:pPr>
        <w:pStyle w:val="Notedebasdepage"/>
        <w:rPr>
          <w:rFonts w:ascii="Arial" w:hAnsi="Arial" w:cs="Arial"/>
          <w:sz w:val="22"/>
          <w:szCs w:val="22"/>
        </w:rPr>
      </w:pPr>
      <w:r w:rsidRPr="00D34F9A">
        <w:rPr>
          <w:rStyle w:val="Appelnotedebasdep"/>
          <w:rFonts w:ascii="Arial" w:hAnsi="Arial" w:cs="Arial"/>
          <w:sz w:val="22"/>
          <w:szCs w:val="22"/>
        </w:rPr>
        <w:footnoteRef/>
      </w:r>
      <w:r w:rsidRPr="000548B0">
        <w:rPr>
          <w:rFonts w:ascii="Arial" w:eastAsia="Arial" w:hAnsi="Arial" w:cs="Arial"/>
          <w:sz w:val="22"/>
          <w:szCs w:val="22"/>
          <w:lang w:val="en-US"/>
        </w:rPr>
        <w:t xml:space="preserve"> Zhang, X., Bullard, K., Cotch, M. </w:t>
      </w:r>
      <w:r w:rsidRPr="00BD14CD">
        <w:rPr>
          <w:rFonts w:ascii="Arial" w:eastAsia="Arial" w:hAnsi="Arial" w:cs="Arial"/>
          <w:iCs/>
          <w:sz w:val="22"/>
          <w:szCs w:val="22"/>
          <w:lang w:val="en-US"/>
        </w:rPr>
        <w:t>et coll.</w:t>
      </w:r>
      <w:r w:rsidRPr="000548B0">
        <w:rPr>
          <w:rFonts w:ascii="Arial" w:eastAsia="Arial" w:hAnsi="Arial" w:cs="Arial"/>
          <w:sz w:val="22"/>
          <w:szCs w:val="22"/>
          <w:lang w:val="en-US"/>
        </w:rPr>
        <w:t>, «</w:t>
      </w:r>
      <w:r w:rsidR="00BD14CD">
        <w:rPr>
          <w:rFonts w:ascii="Arial" w:eastAsia="Arial" w:hAnsi="Arial" w:cs="Arial"/>
          <w:sz w:val="22"/>
          <w:szCs w:val="22"/>
          <w:lang w:val="en-US"/>
        </w:rPr>
        <w:t> </w:t>
      </w:r>
      <w:r w:rsidRPr="000548B0">
        <w:rPr>
          <w:rFonts w:ascii="Arial" w:eastAsia="Arial" w:hAnsi="Arial" w:cs="Arial"/>
          <w:sz w:val="22"/>
          <w:szCs w:val="22"/>
          <w:lang w:val="en-US"/>
        </w:rPr>
        <w:t>Association between depression and functional vision loss in persons 20 years of age or older in the United States, NHANES 2005-2008</w:t>
      </w:r>
      <w:r w:rsidR="00BD14CD">
        <w:rPr>
          <w:rFonts w:ascii="Arial" w:eastAsia="Arial" w:hAnsi="Arial" w:cs="Arial"/>
          <w:sz w:val="22"/>
          <w:szCs w:val="22"/>
          <w:lang w:val="en-US"/>
        </w:rPr>
        <w:t> </w:t>
      </w:r>
      <w:r w:rsidRPr="000548B0">
        <w:rPr>
          <w:rFonts w:ascii="Arial" w:eastAsia="Arial" w:hAnsi="Arial" w:cs="Arial"/>
          <w:sz w:val="22"/>
          <w:szCs w:val="22"/>
          <w:lang w:val="en-US"/>
        </w:rPr>
        <w:t xml:space="preserve">», </w:t>
      </w:r>
      <w:r w:rsidRPr="000A1318">
        <w:rPr>
          <w:rFonts w:ascii="Arial" w:eastAsia="Arial" w:hAnsi="Arial" w:cs="Arial"/>
          <w:i/>
          <w:iCs/>
          <w:sz w:val="22"/>
          <w:szCs w:val="22"/>
          <w:lang w:val="en-US"/>
        </w:rPr>
        <w:t>JAMA Ophthalmology</w:t>
      </w:r>
      <w:r w:rsidRPr="000A1318">
        <w:rPr>
          <w:rFonts w:ascii="Arial" w:eastAsia="Arial" w:hAnsi="Arial" w:cs="Arial"/>
          <w:i/>
          <w:sz w:val="22"/>
          <w:szCs w:val="22"/>
          <w:lang w:val="en-US"/>
        </w:rPr>
        <w:t>,</w:t>
      </w:r>
      <w:r w:rsidRPr="000548B0">
        <w:rPr>
          <w:rFonts w:ascii="Arial" w:eastAsia="Arial" w:hAnsi="Arial" w:cs="Arial"/>
          <w:sz w:val="22"/>
          <w:szCs w:val="22"/>
          <w:lang w:val="en-US"/>
        </w:rPr>
        <w:t xml:space="preserve"> vol.</w:t>
      </w:r>
      <w:r w:rsidR="00BD14CD">
        <w:rPr>
          <w:rFonts w:ascii="Arial" w:eastAsia="Arial" w:hAnsi="Arial" w:cs="Arial"/>
          <w:sz w:val="22"/>
          <w:szCs w:val="22"/>
          <w:lang w:val="en-US"/>
        </w:rPr>
        <w:t> </w:t>
      </w:r>
      <w:r w:rsidRPr="000548B0">
        <w:rPr>
          <w:rFonts w:ascii="Arial" w:eastAsia="Arial" w:hAnsi="Arial" w:cs="Arial"/>
          <w:sz w:val="22"/>
          <w:szCs w:val="22"/>
          <w:lang w:val="en-US"/>
        </w:rPr>
        <w:t>131, n</w:t>
      </w:r>
      <w:r w:rsidRPr="00BD14CD">
        <w:rPr>
          <w:rFonts w:ascii="Arial" w:eastAsia="Arial" w:hAnsi="Arial" w:cs="Arial"/>
          <w:sz w:val="22"/>
          <w:szCs w:val="22"/>
          <w:vertAlign w:val="superscript"/>
          <w:lang w:val="en-US"/>
        </w:rPr>
        <w:t>o</w:t>
      </w:r>
      <w:r w:rsidR="00BD14CD">
        <w:rPr>
          <w:rFonts w:ascii="Arial" w:eastAsia="Arial" w:hAnsi="Arial" w:cs="Arial"/>
          <w:sz w:val="22"/>
          <w:szCs w:val="22"/>
          <w:lang w:val="en-US"/>
        </w:rPr>
        <w:t> </w:t>
      </w:r>
      <w:r w:rsidRPr="000548B0">
        <w:rPr>
          <w:rFonts w:ascii="Arial" w:eastAsia="Arial" w:hAnsi="Arial" w:cs="Arial"/>
          <w:sz w:val="22"/>
          <w:szCs w:val="22"/>
          <w:lang w:val="en-US"/>
        </w:rPr>
        <w:t>5, p.</w:t>
      </w:r>
      <w:r w:rsidR="00BD14CD">
        <w:rPr>
          <w:rFonts w:ascii="Arial" w:eastAsia="Arial" w:hAnsi="Arial" w:cs="Arial"/>
          <w:sz w:val="22"/>
          <w:szCs w:val="22"/>
          <w:lang w:val="en-US"/>
        </w:rPr>
        <w:t> </w:t>
      </w:r>
      <w:r w:rsidRPr="000548B0">
        <w:rPr>
          <w:rFonts w:ascii="Arial" w:eastAsia="Arial" w:hAnsi="Arial" w:cs="Arial"/>
          <w:sz w:val="22"/>
          <w:szCs w:val="22"/>
          <w:lang w:val="en-US"/>
        </w:rPr>
        <w:t xml:space="preserve">573-581 (2013) </w:t>
      </w:r>
      <w:proofErr w:type="spellStart"/>
      <w:r w:rsidRPr="000548B0">
        <w:rPr>
          <w:rFonts w:ascii="Arial" w:eastAsia="Arial" w:hAnsi="Arial" w:cs="Arial"/>
          <w:sz w:val="22"/>
          <w:szCs w:val="22"/>
          <w:lang w:val="en-US"/>
        </w:rPr>
        <w:t>doi</w:t>
      </w:r>
      <w:proofErr w:type="spellEnd"/>
      <w:r w:rsidR="00932AED">
        <w:rPr>
          <w:rFonts w:ascii="Arial" w:eastAsia="Arial" w:hAnsi="Arial" w:cs="Arial"/>
          <w:sz w:val="22"/>
          <w:szCs w:val="22"/>
          <w:lang w:val="en-US"/>
        </w:rPr>
        <w:t> </w:t>
      </w:r>
      <w:r w:rsidRPr="000548B0">
        <w:rPr>
          <w:rFonts w:ascii="Arial" w:eastAsia="Arial" w:hAnsi="Arial" w:cs="Arial"/>
          <w:sz w:val="22"/>
          <w:szCs w:val="22"/>
          <w:lang w:val="en-US"/>
        </w:rPr>
        <w:t>:10.1001/jamaophthalmol.2013.2597</w:t>
      </w:r>
    </w:p>
  </w:footnote>
  <w:footnote w:id="5">
    <w:p w14:paraId="1A118854" w14:textId="68198C6C" w:rsidR="00040A84" w:rsidRPr="00D34F9A" w:rsidRDefault="00D30165">
      <w:pPr>
        <w:pStyle w:val="Notedebasdepage"/>
        <w:rPr>
          <w:rFonts w:ascii="Arial" w:hAnsi="Arial" w:cs="Arial"/>
          <w:sz w:val="22"/>
          <w:szCs w:val="22"/>
          <w:lang w:val="en-US"/>
        </w:rPr>
      </w:pPr>
      <w:r w:rsidRPr="00D34F9A">
        <w:rPr>
          <w:rStyle w:val="Appelnotedebasdep"/>
          <w:rFonts w:ascii="Arial" w:hAnsi="Arial" w:cs="Arial"/>
          <w:sz w:val="22"/>
          <w:szCs w:val="22"/>
        </w:rPr>
        <w:footnoteRef/>
      </w:r>
      <w:proofErr w:type="spellStart"/>
      <w:r w:rsidRPr="000548B0">
        <w:rPr>
          <w:rFonts w:ascii="Arial" w:eastAsia="Arial" w:hAnsi="Arial" w:cs="Arial"/>
          <w:sz w:val="22"/>
          <w:szCs w:val="22"/>
          <w:lang w:val="en-US"/>
        </w:rPr>
        <w:t>Janiszewski</w:t>
      </w:r>
      <w:proofErr w:type="spellEnd"/>
      <w:r w:rsidRPr="000548B0">
        <w:rPr>
          <w:rFonts w:ascii="Arial" w:eastAsia="Arial" w:hAnsi="Arial" w:cs="Arial"/>
          <w:sz w:val="22"/>
          <w:szCs w:val="22"/>
          <w:lang w:val="en-US"/>
        </w:rPr>
        <w:t xml:space="preserve">, R., Heath-Watson, S. L., </w:t>
      </w:r>
      <w:proofErr w:type="spellStart"/>
      <w:r w:rsidRPr="000548B0">
        <w:rPr>
          <w:rFonts w:ascii="Arial" w:eastAsia="Arial" w:hAnsi="Arial" w:cs="Arial"/>
          <w:sz w:val="22"/>
          <w:szCs w:val="22"/>
          <w:lang w:val="en-US"/>
        </w:rPr>
        <w:t>Semidey</w:t>
      </w:r>
      <w:proofErr w:type="spellEnd"/>
      <w:r w:rsidRPr="000548B0">
        <w:rPr>
          <w:rFonts w:ascii="Arial" w:eastAsia="Arial" w:hAnsi="Arial" w:cs="Arial"/>
          <w:sz w:val="22"/>
          <w:szCs w:val="22"/>
          <w:lang w:val="en-US"/>
        </w:rPr>
        <w:t xml:space="preserve">, A. Y. </w:t>
      </w:r>
      <w:r w:rsidRPr="00B25680">
        <w:rPr>
          <w:rFonts w:ascii="Arial" w:eastAsia="Arial" w:hAnsi="Arial" w:cs="Arial"/>
          <w:iCs/>
          <w:sz w:val="22"/>
          <w:szCs w:val="22"/>
          <w:lang w:val="en-US"/>
        </w:rPr>
        <w:t>et coll.</w:t>
      </w:r>
      <w:r w:rsidRPr="00B25680">
        <w:rPr>
          <w:rFonts w:ascii="Arial" w:eastAsia="Arial" w:hAnsi="Arial" w:cs="Arial"/>
          <w:sz w:val="22"/>
          <w:szCs w:val="22"/>
          <w:lang w:val="en-US"/>
        </w:rPr>
        <w:t>,</w:t>
      </w:r>
      <w:r w:rsidRPr="000548B0">
        <w:rPr>
          <w:rFonts w:ascii="Arial" w:eastAsia="Arial" w:hAnsi="Arial" w:cs="Arial"/>
          <w:sz w:val="22"/>
          <w:szCs w:val="22"/>
          <w:lang w:val="en-US"/>
        </w:rPr>
        <w:t xml:space="preserve"> «</w:t>
      </w:r>
      <w:r w:rsidR="00B25680">
        <w:rPr>
          <w:rFonts w:ascii="Arial" w:eastAsia="Arial" w:hAnsi="Arial" w:cs="Arial"/>
          <w:sz w:val="22"/>
          <w:szCs w:val="22"/>
          <w:lang w:val="en-US"/>
        </w:rPr>
        <w:t> </w:t>
      </w:r>
      <w:r w:rsidRPr="000548B0">
        <w:rPr>
          <w:rFonts w:ascii="Arial" w:eastAsia="Arial" w:hAnsi="Arial" w:cs="Arial"/>
          <w:sz w:val="22"/>
          <w:szCs w:val="22"/>
          <w:lang w:val="en-US"/>
        </w:rPr>
        <w:t>The low visibility of low vision: increasing awareness through public health education</w:t>
      </w:r>
      <w:r w:rsidR="00B25680">
        <w:rPr>
          <w:rFonts w:ascii="Arial" w:eastAsia="Arial" w:hAnsi="Arial" w:cs="Arial"/>
          <w:sz w:val="22"/>
          <w:szCs w:val="22"/>
          <w:lang w:val="en-US"/>
        </w:rPr>
        <w:t> </w:t>
      </w:r>
      <w:r w:rsidRPr="000548B0">
        <w:rPr>
          <w:rFonts w:ascii="Arial" w:eastAsia="Arial" w:hAnsi="Arial" w:cs="Arial"/>
          <w:sz w:val="22"/>
          <w:szCs w:val="22"/>
          <w:lang w:val="en-US"/>
        </w:rPr>
        <w:t xml:space="preserve">», </w:t>
      </w:r>
      <w:r w:rsidRPr="000548B0">
        <w:rPr>
          <w:rFonts w:ascii="Arial" w:eastAsia="Arial" w:hAnsi="Arial" w:cs="Arial"/>
          <w:i/>
          <w:iCs/>
          <w:sz w:val="22"/>
          <w:szCs w:val="22"/>
          <w:lang w:val="en-US"/>
        </w:rPr>
        <w:t>Journal of Visual Impairment &amp; Blindness</w:t>
      </w:r>
      <w:r w:rsidR="0052757E">
        <w:rPr>
          <w:rFonts w:ascii="Arial" w:eastAsia="Arial" w:hAnsi="Arial" w:cs="Arial"/>
          <w:i/>
          <w:iCs/>
          <w:sz w:val="22"/>
          <w:szCs w:val="22"/>
          <w:lang w:val="en-US"/>
        </w:rPr>
        <w:t>,</w:t>
      </w:r>
      <w:r w:rsidRPr="000548B0">
        <w:rPr>
          <w:rFonts w:ascii="Arial" w:eastAsia="Arial" w:hAnsi="Arial" w:cs="Arial"/>
          <w:sz w:val="22"/>
          <w:szCs w:val="22"/>
          <w:lang w:val="en-US"/>
        </w:rPr>
        <w:t xml:space="preserve"> </w:t>
      </w:r>
      <w:r w:rsidR="00B25680">
        <w:rPr>
          <w:rFonts w:ascii="Arial" w:eastAsia="Arial" w:hAnsi="Arial" w:cs="Arial"/>
          <w:sz w:val="22"/>
          <w:szCs w:val="22"/>
          <w:lang w:val="en-US"/>
        </w:rPr>
        <w:t>vol. </w:t>
      </w:r>
      <w:r w:rsidRPr="000548B0">
        <w:rPr>
          <w:rFonts w:ascii="Arial" w:eastAsia="Arial" w:hAnsi="Arial" w:cs="Arial"/>
          <w:sz w:val="22"/>
          <w:szCs w:val="22"/>
          <w:lang w:val="en-US"/>
        </w:rPr>
        <w:t>100</w:t>
      </w:r>
      <w:r w:rsidR="00B25680">
        <w:rPr>
          <w:rFonts w:ascii="Arial" w:eastAsia="Arial" w:hAnsi="Arial" w:cs="Arial"/>
          <w:sz w:val="22"/>
          <w:szCs w:val="22"/>
          <w:lang w:val="en-US"/>
        </w:rPr>
        <w:t>, n</w:t>
      </w:r>
      <w:r w:rsidR="00B25680" w:rsidRPr="00B25680">
        <w:rPr>
          <w:rFonts w:ascii="Arial" w:eastAsia="Arial" w:hAnsi="Arial" w:cs="Arial"/>
          <w:sz w:val="22"/>
          <w:szCs w:val="22"/>
          <w:vertAlign w:val="superscript"/>
          <w:lang w:val="en-US"/>
        </w:rPr>
        <w:t>o </w:t>
      </w:r>
      <w:r w:rsidRPr="000548B0">
        <w:rPr>
          <w:rFonts w:ascii="Arial" w:eastAsia="Arial" w:hAnsi="Arial" w:cs="Arial"/>
          <w:sz w:val="22"/>
          <w:szCs w:val="22"/>
          <w:lang w:val="en-US"/>
        </w:rPr>
        <w:t xml:space="preserve">1, </w:t>
      </w:r>
      <w:r w:rsidR="00B25680">
        <w:rPr>
          <w:rFonts w:ascii="Arial" w:eastAsia="Arial" w:hAnsi="Arial" w:cs="Arial"/>
          <w:sz w:val="22"/>
          <w:szCs w:val="22"/>
          <w:lang w:val="en-US"/>
        </w:rPr>
        <w:t>p. </w:t>
      </w:r>
      <w:r w:rsidRPr="000548B0">
        <w:rPr>
          <w:rFonts w:ascii="Arial" w:eastAsia="Arial" w:hAnsi="Arial" w:cs="Arial"/>
          <w:sz w:val="22"/>
          <w:szCs w:val="22"/>
          <w:lang w:val="en-US"/>
        </w:rPr>
        <w:t>849-861 (2006) doi</w:t>
      </w:r>
      <w:r w:rsidR="0052757E">
        <w:rPr>
          <w:rFonts w:ascii="Arial" w:eastAsia="Arial" w:hAnsi="Arial" w:cs="Arial"/>
          <w:sz w:val="22"/>
          <w:szCs w:val="22"/>
          <w:lang w:val="en-US"/>
        </w:rPr>
        <w:t>.</w:t>
      </w:r>
      <w:r w:rsidRPr="000548B0">
        <w:rPr>
          <w:rFonts w:ascii="Arial" w:eastAsia="Arial" w:hAnsi="Arial" w:cs="Arial"/>
          <w:sz w:val="22"/>
          <w:szCs w:val="22"/>
          <w:lang w:val="en-US"/>
        </w:rPr>
        <w:t>org/10.1177/0145482X0610001S08</w:t>
      </w:r>
    </w:p>
  </w:footnote>
  <w:footnote w:id="6">
    <w:p w14:paraId="3A21735A" w14:textId="109D8A3A" w:rsidR="00040A84" w:rsidRPr="00ED76F1" w:rsidRDefault="00D30165">
      <w:pPr>
        <w:pStyle w:val="Notedebasdepage"/>
        <w:rPr>
          <w:rFonts w:ascii="Cambria" w:hAnsi="Cambria"/>
          <w:lang w:val="en-US"/>
        </w:rPr>
      </w:pPr>
      <w:r w:rsidRPr="00D34F9A">
        <w:rPr>
          <w:rStyle w:val="Appelnotedebasdep"/>
          <w:rFonts w:ascii="Arial" w:hAnsi="Arial" w:cs="Arial"/>
          <w:sz w:val="22"/>
          <w:szCs w:val="22"/>
        </w:rPr>
        <w:footnoteRef/>
      </w:r>
      <w:r w:rsidRPr="000548B0">
        <w:rPr>
          <w:rFonts w:ascii="Arial" w:eastAsia="Arial" w:hAnsi="Arial" w:cs="Arial"/>
          <w:sz w:val="22"/>
          <w:szCs w:val="22"/>
          <w:lang w:val="en-US"/>
        </w:rPr>
        <w:t xml:space="preserve"> Gold, D., Simson, H., «</w:t>
      </w:r>
      <w:r w:rsidR="00B25680">
        <w:rPr>
          <w:rFonts w:ascii="Arial" w:eastAsia="Arial" w:hAnsi="Arial" w:cs="Arial"/>
          <w:sz w:val="22"/>
          <w:szCs w:val="22"/>
          <w:lang w:val="en-US"/>
        </w:rPr>
        <w:t> </w:t>
      </w:r>
      <w:r w:rsidRPr="000548B0">
        <w:rPr>
          <w:rFonts w:ascii="Arial" w:eastAsia="Arial" w:hAnsi="Arial" w:cs="Arial"/>
          <w:sz w:val="22"/>
          <w:szCs w:val="22"/>
          <w:lang w:val="en-US"/>
        </w:rPr>
        <w:t>Identifying the needs of people in Canada who are blind or visually impaired: preliminary results of a nation-wide study</w:t>
      </w:r>
      <w:r w:rsidR="00B25680">
        <w:rPr>
          <w:rFonts w:ascii="Arial" w:eastAsia="Arial" w:hAnsi="Arial" w:cs="Arial"/>
          <w:sz w:val="22"/>
          <w:szCs w:val="22"/>
          <w:lang w:val="en-US"/>
        </w:rPr>
        <w:t> </w:t>
      </w:r>
      <w:r w:rsidRPr="000548B0">
        <w:rPr>
          <w:rFonts w:ascii="Arial" w:eastAsia="Arial" w:hAnsi="Arial" w:cs="Arial"/>
          <w:sz w:val="22"/>
          <w:szCs w:val="22"/>
          <w:lang w:val="en-US"/>
        </w:rPr>
        <w:t xml:space="preserve">», </w:t>
      </w:r>
      <w:r w:rsidRPr="000548B0">
        <w:rPr>
          <w:rFonts w:ascii="Arial" w:eastAsia="Arial" w:hAnsi="Arial" w:cs="Arial"/>
          <w:i/>
          <w:iCs/>
          <w:sz w:val="22"/>
          <w:szCs w:val="22"/>
          <w:lang w:val="en-US"/>
        </w:rPr>
        <w:t>International Congress Series</w:t>
      </w:r>
      <w:r w:rsidRPr="000548B0">
        <w:rPr>
          <w:rFonts w:ascii="Arial" w:eastAsia="Arial" w:hAnsi="Arial" w:cs="Arial"/>
          <w:sz w:val="22"/>
          <w:szCs w:val="22"/>
          <w:lang w:val="en-US"/>
        </w:rPr>
        <w:t>, vol.</w:t>
      </w:r>
      <w:r w:rsidR="00B25680">
        <w:rPr>
          <w:rFonts w:ascii="Arial" w:eastAsia="Arial" w:hAnsi="Arial" w:cs="Arial"/>
          <w:sz w:val="22"/>
          <w:szCs w:val="22"/>
          <w:lang w:val="en-US"/>
        </w:rPr>
        <w:t> </w:t>
      </w:r>
      <w:r w:rsidRPr="000548B0">
        <w:rPr>
          <w:rFonts w:ascii="Arial" w:eastAsia="Arial" w:hAnsi="Arial" w:cs="Arial"/>
          <w:sz w:val="22"/>
          <w:szCs w:val="22"/>
          <w:lang w:val="en-US"/>
        </w:rPr>
        <w:t>1282, p.</w:t>
      </w:r>
      <w:r w:rsidR="00B25680">
        <w:rPr>
          <w:rFonts w:ascii="Arial" w:eastAsia="Arial" w:hAnsi="Arial" w:cs="Arial"/>
          <w:sz w:val="22"/>
          <w:szCs w:val="22"/>
          <w:lang w:val="en-US"/>
        </w:rPr>
        <w:t> </w:t>
      </w:r>
      <w:r w:rsidRPr="000548B0">
        <w:rPr>
          <w:rFonts w:ascii="Arial" w:eastAsia="Arial" w:hAnsi="Arial" w:cs="Arial"/>
          <w:sz w:val="22"/>
          <w:szCs w:val="22"/>
          <w:lang w:val="en-US"/>
        </w:rPr>
        <w:t>139-142 (2005)</w:t>
      </w:r>
      <w:r w:rsidR="00087F98">
        <w:rPr>
          <w:rFonts w:ascii="Arial" w:eastAsia="Arial" w:hAnsi="Arial" w:cs="Arial"/>
          <w:sz w:val="22"/>
          <w:szCs w:val="22"/>
          <w:lang w:val="en-US"/>
        </w:rPr>
        <w:t>.</w:t>
      </w:r>
      <w:r w:rsidRPr="000548B0">
        <w:rPr>
          <w:rFonts w:ascii="Arial" w:eastAsia="Arial" w:hAnsi="Arial" w:cs="Arial"/>
          <w:sz w:val="22"/>
          <w:szCs w:val="22"/>
          <w:lang w:val="en-US"/>
        </w:rPr>
        <w:t xml:space="preserve"> doi.org/10.1016/j.ics.2005.05.055</w:t>
      </w:r>
    </w:p>
  </w:footnote>
  <w:footnote w:id="7">
    <w:p w14:paraId="52C3E2CA" w14:textId="24C73C4D" w:rsidR="00016491" w:rsidRPr="000548B0" w:rsidRDefault="00D30165">
      <w:pPr>
        <w:pStyle w:val="Notedebasdepage"/>
        <w:rPr>
          <w:rFonts w:ascii="Arial" w:hAnsi="Arial" w:cs="Arial"/>
          <w:sz w:val="22"/>
          <w:szCs w:val="22"/>
          <w:lang w:val="fr-CA"/>
        </w:rPr>
      </w:pPr>
      <w:r w:rsidRPr="00016491">
        <w:rPr>
          <w:rStyle w:val="Appelnotedebasdep"/>
          <w:rFonts w:ascii="Arial" w:hAnsi="Arial" w:cs="Arial"/>
          <w:sz w:val="22"/>
          <w:szCs w:val="22"/>
        </w:rPr>
        <w:footnoteRef/>
      </w:r>
      <w:r>
        <w:rPr>
          <w:rFonts w:ascii="Arial" w:eastAsia="Arial" w:hAnsi="Arial" w:cs="Arial"/>
          <w:sz w:val="22"/>
          <w:szCs w:val="22"/>
          <w:lang w:val="fr-CA"/>
        </w:rPr>
        <w:t xml:space="preserve"> Morris, S., Fawcett, G., Brisebois, L. </w:t>
      </w:r>
      <w:r w:rsidRPr="00B25680">
        <w:rPr>
          <w:rFonts w:ascii="Arial" w:eastAsia="Arial" w:hAnsi="Arial" w:cs="Arial"/>
          <w:iCs/>
          <w:sz w:val="22"/>
          <w:szCs w:val="22"/>
          <w:lang w:val="fr-CA"/>
        </w:rPr>
        <w:t>et coll.</w:t>
      </w:r>
      <w:r w:rsidRPr="00B25680">
        <w:rPr>
          <w:rFonts w:ascii="Arial" w:eastAsia="Arial" w:hAnsi="Arial" w:cs="Arial"/>
          <w:sz w:val="22"/>
          <w:szCs w:val="22"/>
          <w:lang w:val="fr-CA"/>
        </w:rPr>
        <w:t>,</w:t>
      </w:r>
      <w:r>
        <w:rPr>
          <w:rFonts w:ascii="Arial" w:eastAsia="Arial" w:hAnsi="Arial" w:cs="Arial"/>
          <w:sz w:val="22"/>
          <w:szCs w:val="22"/>
          <w:lang w:val="fr-CA"/>
        </w:rPr>
        <w:t xml:space="preserve"> </w:t>
      </w:r>
      <w:r>
        <w:rPr>
          <w:rFonts w:ascii="Arial" w:eastAsia="Arial" w:hAnsi="Arial" w:cs="Arial"/>
          <w:i/>
          <w:iCs/>
          <w:sz w:val="22"/>
          <w:szCs w:val="22"/>
          <w:lang w:val="fr-CA"/>
        </w:rPr>
        <w:t>Un profil de la démographie, de l’emploi et du revenu des Canadiens ayant une incapacité âgés de 1</w:t>
      </w:r>
      <w:r w:rsidR="003D131C">
        <w:rPr>
          <w:rFonts w:ascii="Arial" w:eastAsia="Arial" w:hAnsi="Arial" w:cs="Arial"/>
          <w:i/>
          <w:iCs/>
          <w:sz w:val="22"/>
          <w:szCs w:val="22"/>
          <w:lang w:val="fr-CA"/>
        </w:rPr>
        <w:t>5 </w:t>
      </w:r>
      <w:r>
        <w:rPr>
          <w:rFonts w:ascii="Arial" w:eastAsia="Arial" w:hAnsi="Arial" w:cs="Arial"/>
          <w:i/>
          <w:iCs/>
          <w:sz w:val="22"/>
          <w:szCs w:val="22"/>
          <w:lang w:val="fr-CA"/>
        </w:rPr>
        <w:t>ans et plus, 2017</w:t>
      </w:r>
      <w:r>
        <w:rPr>
          <w:rFonts w:ascii="Arial" w:eastAsia="Arial" w:hAnsi="Arial" w:cs="Arial"/>
          <w:sz w:val="22"/>
          <w:szCs w:val="22"/>
          <w:lang w:val="fr-CA"/>
        </w:rPr>
        <w:t>, Statistique Canada, 2018</w:t>
      </w:r>
    </w:p>
  </w:footnote>
  <w:footnote w:id="8">
    <w:p w14:paraId="5B955F48" w14:textId="15F36D87" w:rsidR="00E54BE6" w:rsidRPr="00D34F9A" w:rsidRDefault="00D30165">
      <w:pPr>
        <w:pStyle w:val="Notedebasdepage"/>
        <w:rPr>
          <w:rFonts w:ascii="Arial" w:hAnsi="Arial" w:cs="Arial"/>
          <w:sz w:val="22"/>
          <w:szCs w:val="22"/>
          <w:lang w:val="en-US"/>
        </w:rPr>
      </w:pPr>
      <w:r w:rsidRPr="00D34F9A">
        <w:rPr>
          <w:rStyle w:val="Appelnotedebasdep"/>
          <w:rFonts w:ascii="Arial" w:hAnsi="Arial" w:cs="Arial"/>
          <w:sz w:val="22"/>
          <w:szCs w:val="22"/>
        </w:rPr>
        <w:footnoteRef/>
      </w:r>
      <w:r w:rsidRPr="000548B0">
        <w:rPr>
          <w:rFonts w:ascii="Arial" w:eastAsia="Arial" w:hAnsi="Arial" w:cs="Arial"/>
          <w:sz w:val="22"/>
          <w:szCs w:val="22"/>
          <w:lang w:val="en-US"/>
        </w:rPr>
        <w:t xml:space="preserve"> </w:t>
      </w:r>
      <w:proofErr w:type="spellStart"/>
      <w:r w:rsidRPr="000548B0">
        <w:rPr>
          <w:rFonts w:ascii="Arial" w:eastAsia="Arial" w:hAnsi="Arial" w:cs="Arial"/>
          <w:sz w:val="22"/>
          <w:szCs w:val="22"/>
          <w:lang w:val="en-US"/>
        </w:rPr>
        <w:t>Gonder</w:t>
      </w:r>
      <w:proofErr w:type="spellEnd"/>
      <w:r w:rsidRPr="000548B0">
        <w:rPr>
          <w:rFonts w:ascii="Arial" w:eastAsia="Arial" w:hAnsi="Arial" w:cs="Arial"/>
          <w:sz w:val="22"/>
          <w:szCs w:val="22"/>
          <w:lang w:val="en-US"/>
        </w:rPr>
        <w:t xml:space="preserve">, J. R., Walker, V. M., </w:t>
      </w:r>
      <w:proofErr w:type="spellStart"/>
      <w:r w:rsidRPr="000548B0">
        <w:rPr>
          <w:rFonts w:ascii="Arial" w:eastAsia="Arial" w:hAnsi="Arial" w:cs="Arial"/>
          <w:sz w:val="22"/>
          <w:szCs w:val="22"/>
          <w:lang w:val="en-US"/>
        </w:rPr>
        <w:t>Barbeau</w:t>
      </w:r>
      <w:proofErr w:type="spellEnd"/>
      <w:r w:rsidRPr="000548B0">
        <w:rPr>
          <w:rFonts w:ascii="Arial" w:eastAsia="Arial" w:hAnsi="Arial" w:cs="Arial"/>
          <w:sz w:val="22"/>
          <w:szCs w:val="22"/>
          <w:lang w:val="en-US"/>
        </w:rPr>
        <w:t xml:space="preserve">, M. </w:t>
      </w:r>
      <w:r w:rsidRPr="000548B0">
        <w:rPr>
          <w:rFonts w:ascii="Arial" w:eastAsia="Arial" w:hAnsi="Arial" w:cs="Arial"/>
          <w:i/>
          <w:iCs/>
          <w:sz w:val="22"/>
          <w:szCs w:val="22"/>
          <w:lang w:val="en-US"/>
        </w:rPr>
        <w:t>et coll.</w:t>
      </w:r>
      <w:r w:rsidRPr="000548B0">
        <w:rPr>
          <w:rFonts w:ascii="Arial" w:eastAsia="Arial" w:hAnsi="Arial" w:cs="Arial"/>
          <w:sz w:val="22"/>
          <w:szCs w:val="22"/>
          <w:lang w:val="en-US"/>
        </w:rPr>
        <w:t xml:space="preserve">, « Costs and quality of life in diabetic macular edema: Canadian burden of diabetic macular edema observational study (C-REALITY) », </w:t>
      </w:r>
      <w:r w:rsidRPr="000548B0">
        <w:rPr>
          <w:rFonts w:ascii="Arial" w:eastAsia="Arial" w:hAnsi="Arial" w:cs="Arial"/>
          <w:i/>
          <w:iCs/>
          <w:sz w:val="22"/>
          <w:szCs w:val="22"/>
          <w:lang w:val="en-US"/>
        </w:rPr>
        <w:t>Journal of Ophthalmology</w:t>
      </w:r>
      <w:r w:rsidRPr="000548B0">
        <w:rPr>
          <w:rFonts w:ascii="Arial" w:eastAsia="Arial" w:hAnsi="Arial" w:cs="Arial"/>
          <w:sz w:val="22"/>
          <w:szCs w:val="22"/>
          <w:lang w:val="en-US"/>
        </w:rPr>
        <w:t xml:space="preserve">, 2014, vol. </w:t>
      </w:r>
      <w:proofErr w:type="gramStart"/>
      <w:r w:rsidRPr="000548B0">
        <w:rPr>
          <w:rFonts w:ascii="Arial" w:eastAsia="Arial" w:hAnsi="Arial" w:cs="Arial"/>
          <w:sz w:val="22"/>
          <w:szCs w:val="22"/>
          <w:lang w:val="en-US"/>
        </w:rPr>
        <w:t>6 :</w:t>
      </w:r>
      <w:proofErr w:type="gramEnd"/>
      <w:r w:rsidRPr="000548B0">
        <w:rPr>
          <w:rFonts w:ascii="Arial" w:eastAsia="Arial" w:hAnsi="Arial" w:cs="Arial"/>
          <w:sz w:val="22"/>
          <w:szCs w:val="22"/>
          <w:lang w:val="en-US"/>
        </w:rPr>
        <w:t xml:space="preserve"> 939315 </w:t>
      </w:r>
      <w:proofErr w:type="spellStart"/>
      <w:r w:rsidRPr="000548B0">
        <w:rPr>
          <w:rFonts w:ascii="Arial" w:eastAsia="Arial" w:hAnsi="Arial" w:cs="Arial"/>
          <w:sz w:val="22"/>
          <w:szCs w:val="22"/>
          <w:lang w:val="en-US"/>
        </w:rPr>
        <w:t>doi</w:t>
      </w:r>
      <w:proofErr w:type="spellEnd"/>
      <w:r w:rsidRPr="000548B0">
        <w:rPr>
          <w:rFonts w:ascii="Arial" w:eastAsia="Arial" w:hAnsi="Arial" w:cs="Arial"/>
          <w:sz w:val="22"/>
          <w:szCs w:val="22"/>
          <w:lang w:val="en-US"/>
        </w:rPr>
        <w:t>: 10.1155 / 2014/939315.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24E18"/>
    <w:multiLevelType w:val="hybridMultilevel"/>
    <w:tmpl w:val="5F581380"/>
    <w:lvl w:ilvl="0" w:tplc="321E16E4">
      <w:start w:val="1"/>
      <w:numFmt w:val="bullet"/>
      <w:lvlText w:val=""/>
      <w:lvlJc w:val="left"/>
      <w:pPr>
        <w:ind w:left="720" w:hanging="360"/>
      </w:pPr>
      <w:rPr>
        <w:rFonts w:ascii="Wingdings" w:hAnsi="Wingdings" w:hint="default"/>
      </w:rPr>
    </w:lvl>
    <w:lvl w:ilvl="1" w:tplc="904C51CC">
      <w:start w:val="1"/>
      <w:numFmt w:val="bullet"/>
      <w:lvlText w:val="o"/>
      <w:lvlJc w:val="left"/>
      <w:pPr>
        <w:ind w:left="1440" w:hanging="360"/>
      </w:pPr>
      <w:rPr>
        <w:rFonts w:ascii="Courier New" w:hAnsi="Courier New" w:cs="Courier New" w:hint="default"/>
      </w:rPr>
    </w:lvl>
    <w:lvl w:ilvl="2" w:tplc="58449962" w:tentative="1">
      <w:start w:val="1"/>
      <w:numFmt w:val="bullet"/>
      <w:lvlText w:val=""/>
      <w:lvlJc w:val="left"/>
      <w:pPr>
        <w:ind w:left="2160" w:hanging="360"/>
      </w:pPr>
      <w:rPr>
        <w:rFonts w:ascii="Wingdings" w:hAnsi="Wingdings" w:hint="default"/>
      </w:rPr>
    </w:lvl>
    <w:lvl w:ilvl="3" w:tplc="DAE87DC2" w:tentative="1">
      <w:start w:val="1"/>
      <w:numFmt w:val="bullet"/>
      <w:lvlText w:val=""/>
      <w:lvlJc w:val="left"/>
      <w:pPr>
        <w:ind w:left="2880" w:hanging="360"/>
      </w:pPr>
      <w:rPr>
        <w:rFonts w:ascii="Symbol" w:hAnsi="Symbol" w:hint="default"/>
      </w:rPr>
    </w:lvl>
    <w:lvl w:ilvl="4" w:tplc="07F47E0C" w:tentative="1">
      <w:start w:val="1"/>
      <w:numFmt w:val="bullet"/>
      <w:lvlText w:val="o"/>
      <w:lvlJc w:val="left"/>
      <w:pPr>
        <w:ind w:left="3600" w:hanging="360"/>
      </w:pPr>
      <w:rPr>
        <w:rFonts w:ascii="Courier New" w:hAnsi="Courier New" w:cs="Courier New" w:hint="default"/>
      </w:rPr>
    </w:lvl>
    <w:lvl w:ilvl="5" w:tplc="1618E95A" w:tentative="1">
      <w:start w:val="1"/>
      <w:numFmt w:val="bullet"/>
      <w:lvlText w:val=""/>
      <w:lvlJc w:val="left"/>
      <w:pPr>
        <w:ind w:left="4320" w:hanging="360"/>
      </w:pPr>
      <w:rPr>
        <w:rFonts w:ascii="Wingdings" w:hAnsi="Wingdings" w:hint="default"/>
      </w:rPr>
    </w:lvl>
    <w:lvl w:ilvl="6" w:tplc="CB4A5CE8" w:tentative="1">
      <w:start w:val="1"/>
      <w:numFmt w:val="bullet"/>
      <w:lvlText w:val=""/>
      <w:lvlJc w:val="left"/>
      <w:pPr>
        <w:ind w:left="5040" w:hanging="360"/>
      </w:pPr>
      <w:rPr>
        <w:rFonts w:ascii="Symbol" w:hAnsi="Symbol" w:hint="default"/>
      </w:rPr>
    </w:lvl>
    <w:lvl w:ilvl="7" w:tplc="ABBA9038" w:tentative="1">
      <w:start w:val="1"/>
      <w:numFmt w:val="bullet"/>
      <w:lvlText w:val="o"/>
      <w:lvlJc w:val="left"/>
      <w:pPr>
        <w:ind w:left="5760" w:hanging="360"/>
      </w:pPr>
      <w:rPr>
        <w:rFonts w:ascii="Courier New" w:hAnsi="Courier New" w:cs="Courier New" w:hint="default"/>
      </w:rPr>
    </w:lvl>
    <w:lvl w:ilvl="8" w:tplc="49E0996A" w:tentative="1">
      <w:start w:val="1"/>
      <w:numFmt w:val="bullet"/>
      <w:lvlText w:val=""/>
      <w:lvlJc w:val="left"/>
      <w:pPr>
        <w:ind w:left="6480" w:hanging="360"/>
      </w:pPr>
      <w:rPr>
        <w:rFonts w:ascii="Wingdings" w:hAnsi="Wingdings" w:hint="default"/>
      </w:rPr>
    </w:lvl>
  </w:abstractNum>
  <w:abstractNum w:abstractNumId="1" w15:restartNumberingAfterBreak="0">
    <w:nsid w:val="24B027D7"/>
    <w:multiLevelType w:val="hybridMultilevel"/>
    <w:tmpl w:val="1FB23A74"/>
    <w:lvl w:ilvl="0" w:tplc="1A8AA20C">
      <w:start w:val="1"/>
      <w:numFmt w:val="bullet"/>
      <w:lvlText w:val=""/>
      <w:lvlJc w:val="left"/>
      <w:pPr>
        <w:ind w:left="720" w:hanging="360"/>
      </w:pPr>
      <w:rPr>
        <w:rFonts w:ascii="Wingdings" w:hAnsi="Wingdings" w:hint="default"/>
      </w:rPr>
    </w:lvl>
    <w:lvl w:ilvl="1" w:tplc="1CCAFC6A">
      <w:start w:val="1"/>
      <w:numFmt w:val="bullet"/>
      <w:lvlText w:val="o"/>
      <w:lvlJc w:val="left"/>
      <w:pPr>
        <w:ind w:left="1440" w:hanging="360"/>
      </w:pPr>
      <w:rPr>
        <w:rFonts w:ascii="Courier New" w:hAnsi="Courier New" w:cs="Courier New" w:hint="default"/>
      </w:rPr>
    </w:lvl>
    <w:lvl w:ilvl="2" w:tplc="164A7224" w:tentative="1">
      <w:start w:val="1"/>
      <w:numFmt w:val="bullet"/>
      <w:lvlText w:val=""/>
      <w:lvlJc w:val="left"/>
      <w:pPr>
        <w:ind w:left="2160" w:hanging="360"/>
      </w:pPr>
      <w:rPr>
        <w:rFonts w:ascii="Wingdings" w:hAnsi="Wingdings" w:hint="default"/>
      </w:rPr>
    </w:lvl>
    <w:lvl w:ilvl="3" w:tplc="5D560430" w:tentative="1">
      <w:start w:val="1"/>
      <w:numFmt w:val="bullet"/>
      <w:lvlText w:val=""/>
      <w:lvlJc w:val="left"/>
      <w:pPr>
        <w:ind w:left="2880" w:hanging="360"/>
      </w:pPr>
      <w:rPr>
        <w:rFonts w:ascii="Symbol" w:hAnsi="Symbol" w:hint="default"/>
      </w:rPr>
    </w:lvl>
    <w:lvl w:ilvl="4" w:tplc="1C647C84" w:tentative="1">
      <w:start w:val="1"/>
      <w:numFmt w:val="bullet"/>
      <w:lvlText w:val="o"/>
      <w:lvlJc w:val="left"/>
      <w:pPr>
        <w:ind w:left="3600" w:hanging="360"/>
      </w:pPr>
      <w:rPr>
        <w:rFonts w:ascii="Courier New" w:hAnsi="Courier New" w:cs="Courier New" w:hint="default"/>
      </w:rPr>
    </w:lvl>
    <w:lvl w:ilvl="5" w:tplc="6F9E654C" w:tentative="1">
      <w:start w:val="1"/>
      <w:numFmt w:val="bullet"/>
      <w:lvlText w:val=""/>
      <w:lvlJc w:val="left"/>
      <w:pPr>
        <w:ind w:left="4320" w:hanging="360"/>
      </w:pPr>
      <w:rPr>
        <w:rFonts w:ascii="Wingdings" w:hAnsi="Wingdings" w:hint="default"/>
      </w:rPr>
    </w:lvl>
    <w:lvl w:ilvl="6" w:tplc="8D86E56C" w:tentative="1">
      <w:start w:val="1"/>
      <w:numFmt w:val="bullet"/>
      <w:lvlText w:val=""/>
      <w:lvlJc w:val="left"/>
      <w:pPr>
        <w:ind w:left="5040" w:hanging="360"/>
      </w:pPr>
      <w:rPr>
        <w:rFonts w:ascii="Symbol" w:hAnsi="Symbol" w:hint="default"/>
      </w:rPr>
    </w:lvl>
    <w:lvl w:ilvl="7" w:tplc="1916D500" w:tentative="1">
      <w:start w:val="1"/>
      <w:numFmt w:val="bullet"/>
      <w:lvlText w:val="o"/>
      <w:lvlJc w:val="left"/>
      <w:pPr>
        <w:ind w:left="5760" w:hanging="360"/>
      </w:pPr>
      <w:rPr>
        <w:rFonts w:ascii="Courier New" w:hAnsi="Courier New" w:cs="Courier New" w:hint="default"/>
      </w:rPr>
    </w:lvl>
    <w:lvl w:ilvl="8" w:tplc="1A822C86" w:tentative="1">
      <w:start w:val="1"/>
      <w:numFmt w:val="bullet"/>
      <w:lvlText w:val=""/>
      <w:lvlJc w:val="left"/>
      <w:pPr>
        <w:ind w:left="6480" w:hanging="360"/>
      </w:pPr>
      <w:rPr>
        <w:rFonts w:ascii="Wingdings" w:hAnsi="Wingdings" w:hint="default"/>
      </w:rPr>
    </w:lvl>
  </w:abstractNum>
  <w:abstractNum w:abstractNumId="2" w15:restartNumberingAfterBreak="0">
    <w:nsid w:val="27495974"/>
    <w:multiLevelType w:val="hybridMultilevel"/>
    <w:tmpl w:val="0B785968"/>
    <w:lvl w:ilvl="0" w:tplc="0F92A122">
      <w:start w:val="1"/>
      <w:numFmt w:val="bullet"/>
      <w:lvlText w:val=""/>
      <w:lvlJc w:val="left"/>
      <w:pPr>
        <w:ind w:left="1080" w:hanging="360"/>
      </w:pPr>
      <w:rPr>
        <w:rFonts w:ascii="Wingdings" w:hAnsi="Wingdings" w:hint="default"/>
      </w:rPr>
    </w:lvl>
    <w:lvl w:ilvl="1" w:tplc="0D32BC40">
      <w:start w:val="1"/>
      <w:numFmt w:val="bullet"/>
      <w:lvlText w:val="o"/>
      <w:lvlJc w:val="left"/>
      <w:pPr>
        <w:ind w:left="1800" w:hanging="360"/>
      </w:pPr>
      <w:rPr>
        <w:rFonts w:ascii="Courier New" w:hAnsi="Courier New" w:cs="Courier New" w:hint="default"/>
      </w:rPr>
    </w:lvl>
    <w:lvl w:ilvl="2" w:tplc="9C90CAAE" w:tentative="1">
      <w:start w:val="1"/>
      <w:numFmt w:val="bullet"/>
      <w:lvlText w:val=""/>
      <w:lvlJc w:val="left"/>
      <w:pPr>
        <w:ind w:left="2520" w:hanging="360"/>
      </w:pPr>
      <w:rPr>
        <w:rFonts w:ascii="Wingdings" w:hAnsi="Wingdings" w:hint="default"/>
      </w:rPr>
    </w:lvl>
    <w:lvl w:ilvl="3" w:tplc="1E749FC8" w:tentative="1">
      <w:start w:val="1"/>
      <w:numFmt w:val="bullet"/>
      <w:lvlText w:val=""/>
      <w:lvlJc w:val="left"/>
      <w:pPr>
        <w:ind w:left="3240" w:hanging="360"/>
      </w:pPr>
      <w:rPr>
        <w:rFonts w:ascii="Symbol" w:hAnsi="Symbol" w:hint="default"/>
      </w:rPr>
    </w:lvl>
    <w:lvl w:ilvl="4" w:tplc="2C6695AE" w:tentative="1">
      <w:start w:val="1"/>
      <w:numFmt w:val="bullet"/>
      <w:lvlText w:val="o"/>
      <w:lvlJc w:val="left"/>
      <w:pPr>
        <w:ind w:left="3960" w:hanging="360"/>
      </w:pPr>
      <w:rPr>
        <w:rFonts w:ascii="Courier New" w:hAnsi="Courier New" w:cs="Courier New" w:hint="default"/>
      </w:rPr>
    </w:lvl>
    <w:lvl w:ilvl="5" w:tplc="BC6AD894" w:tentative="1">
      <w:start w:val="1"/>
      <w:numFmt w:val="bullet"/>
      <w:lvlText w:val=""/>
      <w:lvlJc w:val="left"/>
      <w:pPr>
        <w:ind w:left="4680" w:hanging="360"/>
      </w:pPr>
      <w:rPr>
        <w:rFonts w:ascii="Wingdings" w:hAnsi="Wingdings" w:hint="default"/>
      </w:rPr>
    </w:lvl>
    <w:lvl w:ilvl="6" w:tplc="5A004FBC" w:tentative="1">
      <w:start w:val="1"/>
      <w:numFmt w:val="bullet"/>
      <w:lvlText w:val=""/>
      <w:lvlJc w:val="left"/>
      <w:pPr>
        <w:ind w:left="5400" w:hanging="360"/>
      </w:pPr>
      <w:rPr>
        <w:rFonts w:ascii="Symbol" w:hAnsi="Symbol" w:hint="default"/>
      </w:rPr>
    </w:lvl>
    <w:lvl w:ilvl="7" w:tplc="5F3600A0" w:tentative="1">
      <w:start w:val="1"/>
      <w:numFmt w:val="bullet"/>
      <w:lvlText w:val="o"/>
      <w:lvlJc w:val="left"/>
      <w:pPr>
        <w:ind w:left="6120" w:hanging="360"/>
      </w:pPr>
      <w:rPr>
        <w:rFonts w:ascii="Courier New" w:hAnsi="Courier New" w:cs="Courier New" w:hint="default"/>
      </w:rPr>
    </w:lvl>
    <w:lvl w:ilvl="8" w:tplc="79983810" w:tentative="1">
      <w:start w:val="1"/>
      <w:numFmt w:val="bullet"/>
      <w:lvlText w:val=""/>
      <w:lvlJc w:val="left"/>
      <w:pPr>
        <w:ind w:left="6840" w:hanging="360"/>
      </w:pPr>
      <w:rPr>
        <w:rFonts w:ascii="Wingdings" w:hAnsi="Wingdings" w:hint="default"/>
      </w:rPr>
    </w:lvl>
  </w:abstractNum>
  <w:abstractNum w:abstractNumId="3" w15:restartNumberingAfterBreak="0">
    <w:nsid w:val="2EB16A2A"/>
    <w:multiLevelType w:val="hybridMultilevel"/>
    <w:tmpl w:val="182C9816"/>
    <w:lvl w:ilvl="0" w:tplc="7350620A">
      <w:start w:val="1"/>
      <w:numFmt w:val="bullet"/>
      <w:lvlText w:val=""/>
      <w:lvlJc w:val="left"/>
      <w:pPr>
        <w:ind w:left="720" w:hanging="360"/>
      </w:pPr>
      <w:rPr>
        <w:rFonts w:ascii="Wingdings" w:hAnsi="Wingdings" w:hint="default"/>
      </w:rPr>
    </w:lvl>
    <w:lvl w:ilvl="1" w:tplc="702A81E0">
      <w:start w:val="1"/>
      <w:numFmt w:val="bullet"/>
      <w:lvlText w:val="o"/>
      <w:lvlJc w:val="left"/>
      <w:pPr>
        <w:ind w:left="1440" w:hanging="360"/>
      </w:pPr>
      <w:rPr>
        <w:rFonts w:ascii="Courier New" w:hAnsi="Courier New" w:cs="Courier New" w:hint="default"/>
      </w:rPr>
    </w:lvl>
    <w:lvl w:ilvl="2" w:tplc="E3609D24" w:tentative="1">
      <w:start w:val="1"/>
      <w:numFmt w:val="bullet"/>
      <w:lvlText w:val=""/>
      <w:lvlJc w:val="left"/>
      <w:pPr>
        <w:ind w:left="2160" w:hanging="360"/>
      </w:pPr>
      <w:rPr>
        <w:rFonts w:ascii="Wingdings" w:hAnsi="Wingdings" w:hint="default"/>
      </w:rPr>
    </w:lvl>
    <w:lvl w:ilvl="3" w:tplc="E362DDBA" w:tentative="1">
      <w:start w:val="1"/>
      <w:numFmt w:val="bullet"/>
      <w:lvlText w:val=""/>
      <w:lvlJc w:val="left"/>
      <w:pPr>
        <w:ind w:left="2880" w:hanging="360"/>
      </w:pPr>
      <w:rPr>
        <w:rFonts w:ascii="Symbol" w:hAnsi="Symbol" w:hint="default"/>
      </w:rPr>
    </w:lvl>
    <w:lvl w:ilvl="4" w:tplc="CAB4DDDC" w:tentative="1">
      <w:start w:val="1"/>
      <w:numFmt w:val="bullet"/>
      <w:lvlText w:val="o"/>
      <w:lvlJc w:val="left"/>
      <w:pPr>
        <w:ind w:left="3600" w:hanging="360"/>
      </w:pPr>
      <w:rPr>
        <w:rFonts w:ascii="Courier New" w:hAnsi="Courier New" w:cs="Courier New" w:hint="default"/>
      </w:rPr>
    </w:lvl>
    <w:lvl w:ilvl="5" w:tplc="DD328076" w:tentative="1">
      <w:start w:val="1"/>
      <w:numFmt w:val="bullet"/>
      <w:lvlText w:val=""/>
      <w:lvlJc w:val="left"/>
      <w:pPr>
        <w:ind w:left="4320" w:hanging="360"/>
      </w:pPr>
      <w:rPr>
        <w:rFonts w:ascii="Wingdings" w:hAnsi="Wingdings" w:hint="default"/>
      </w:rPr>
    </w:lvl>
    <w:lvl w:ilvl="6" w:tplc="9C3AF194" w:tentative="1">
      <w:start w:val="1"/>
      <w:numFmt w:val="bullet"/>
      <w:lvlText w:val=""/>
      <w:lvlJc w:val="left"/>
      <w:pPr>
        <w:ind w:left="5040" w:hanging="360"/>
      </w:pPr>
      <w:rPr>
        <w:rFonts w:ascii="Symbol" w:hAnsi="Symbol" w:hint="default"/>
      </w:rPr>
    </w:lvl>
    <w:lvl w:ilvl="7" w:tplc="65CCAD60" w:tentative="1">
      <w:start w:val="1"/>
      <w:numFmt w:val="bullet"/>
      <w:lvlText w:val="o"/>
      <w:lvlJc w:val="left"/>
      <w:pPr>
        <w:ind w:left="5760" w:hanging="360"/>
      </w:pPr>
      <w:rPr>
        <w:rFonts w:ascii="Courier New" w:hAnsi="Courier New" w:cs="Courier New" w:hint="default"/>
      </w:rPr>
    </w:lvl>
    <w:lvl w:ilvl="8" w:tplc="CF64C870" w:tentative="1">
      <w:start w:val="1"/>
      <w:numFmt w:val="bullet"/>
      <w:lvlText w:val=""/>
      <w:lvlJc w:val="left"/>
      <w:pPr>
        <w:ind w:left="6480" w:hanging="360"/>
      </w:pPr>
      <w:rPr>
        <w:rFonts w:ascii="Wingdings" w:hAnsi="Wingdings" w:hint="default"/>
      </w:rPr>
    </w:lvl>
  </w:abstractNum>
  <w:abstractNum w:abstractNumId="4" w15:restartNumberingAfterBreak="0">
    <w:nsid w:val="32F529DC"/>
    <w:multiLevelType w:val="hybridMultilevel"/>
    <w:tmpl w:val="6E400632"/>
    <w:lvl w:ilvl="0" w:tplc="1C74E4B0">
      <w:start w:val="1"/>
      <w:numFmt w:val="bullet"/>
      <w:lvlText w:val=""/>
      <w:lvlJc w:val="left"/>
      <w:pPr>
        <w:ind w:left="720" w:hanging="360"/>
      </w:pPr>
      <w:rPr>
        <w:rFonts w:ascii="Wingdings" w:hAnsi="Wingdings" w:hint="default"/>
      </w:rPr>
    </w:lvl>
    <w:lvl w:ilvl="1" w:tplc="CB9EE468">
      <w:start w:val="1"/>
      <w:numFmt w:val="bullet"/>
      <w:lvlText w:val="o"/>
      <w:lvlJc w:val="left"/>
      <w:pPr>
        <w:ind w:left="1440" w:hanging="360"/>
      </w:pPr>
      <w:rPr>
        <w:rFonts w:ascii="Courier New" w:hAnsi="Courier New" w:cs="Courier New" w:hint="default"/>
      </w:rPr>
    </w:lvl>
    <w:lvl w:ilvl="2" w:tplc="18A839C8">
      <w:start w:val="1"/>
      <w:numFmt w:val="bullet"/>
      <w:lvlText w:val=""/>
      <w:lvlJc w:val="left"/>
      <w:pPr>
        <w:ind w:left="2160" w:hanging="360"/>
      </w:pPr>
      <w:rPr>
        <w:rFonts w:ascii="Wingdings" w:hAnsi="Wingdings" w:hint="default"/>
      </w:rPr>
    </w:lvl>
    <w:lvl w:ilvl="3" w:tplc="017AF764" w:tentative="1">
      <w:start w:val="1"/>
      <w:numFmt w:val="bullet"/>
      <w:lvlText w:val=""/>
      <w:lvlJc w:val="left"/>
      <w:pPr>
        <w:ind w:left="2880" w:hanging="360"/>
      </w:pPr>
      <w:rPr>
        <w:rFonts w:ascii="Symbol" w:hAnsi="Symbol" w:hint="default"/>
      </w:rPr>
    </w:lvl>
    <w:lvl w:ilvl="4" w:tplc="5A8C4A22" w:tentative="1">
      <w:start w:val="1"/>
      <w:numFmt w:val="bullet"/>
      <w:lvlText w:val="o"/>
      <w:lvlJc w:val="left"/>
      <w:pPr>
        <w:ind w:left="3600" w:hanging="360"/>
      </w:pPr>
      <w:rPr>
        <w:rFonts w:ascii="Courier New" w:hAnsi="Courier New" w:cs="Courier New" w:hint="default"/>
      </w:rPr>
    </w:lvl>
    <w:lvl w:ilvl="5" w:tplc="8F3A12B0" w:tentative="1">
      <w:start w:val="1"/>
      <w:numFmt w:val="bullet"/>
      <w:lvlText w:val=""/>
      <w:lvlJc w:val="left"/>
      <w:pPr>
        <w:ind w:left="4320" w:hanging="360"/>
      </w:pPr>
      <w:rPr>
        <w:rFonts w:ascii="Wingdings" w:hAnsi="Wingdings" w:hint="default"/>
      </w:rPr>
    </w:lvl>
    <w:lvl w:ilvl="6" w:tplc="533A636A" w:tentative="1">
      <w:start w:val="1"/>
      <w:numFmt w:val="bullet"/>
      <w:lvlText w:val=""/>
      <w:lvlJc w:val="left"/>
      <w:pPr>
        <w:ind w:left="5040" w:hanging="360"/>
      </w:pPr>
      <w:rPr>
        <w:rFonts w:ascii="Symbol" w:hAnsi="Symbol" w:hint="default"/>
      </w:rPr>
    </w:lvl>
    <w:lvl w:ilvl="7" w:tplc="63EA6E8C" w:tentative="1">
      <w:start w:val="1"/>
      <w:numFmt w:val="bullet"/>
      <w:lvlText w:val="o"/>
      <w:lvlJc w:val="left"/>
      <w:pPr>
        <w:ind w:left="5760" w:hanging="360"/>
      </w:pPr>
      <w:rPr>
        <w:rFonts w:ascii="Courier New" w:hAnsi="Courier New" w:cs="Courier New" w:hint="default"/>
      </w:rPr>
    </w:lvl>
    <w:lvl w:ilvl="8" w:tplc="81B0DE80" w:tentative="1">
      <w:start w:val="1"/>
      <w:numFmt w:val="bullet"/>
      <w:lvlText w:val=""/>
      <w:lvlJc w:val="left"/>
      <w:pPr>
        <w:ind w:left="6480" w:hanging="360"/>
      </w:pPr>
      <w:rPr>
        <w:rFonts w:ascii="Wingdings" w:hAnsi="Wingdings" w:hint="default"/>
      </w:rPr>
    </w:lvl>
  </w:abstractNum>
  <w:abstractNum w:abstractNumId="5" w15:restartNumberingAfterBreak="0">
    <w:nsid w:val="3ED660AE"/>
    <w:multiLevelType w:val="hybridMultilevel"/>
    <w:tmpl w:val="A1ACC7DC"/>
    <w:lvl w:ilvl="0" w:tplc="14626F72">
      <w:start w:val="1"/>
      <w:numFmt w:val="bullet"/>
      <w:lvlText w:val=""/>
      <w:lvlJc w:val="left"/>
      <w:pPr>
        <w:ind w:left="720" w:hanging="360"/>
      </w:pPr>
      <w:rPr>
        <w:rFonts w:ascii="Wingdings" w:hAnsi="Wingdings" w:hint="default"/>
      </w:rPr>
    </w:lvl>
    <w:lvl w:ilvl="1" w:tplc="0AEC4640">
      <w:start w:val="1"/>
      <w:numFmt w:val="bullet"/>
      <w:lvlText w:val="o"/>
      <w:lvlJc w:val="left"/>
      <w:pPr>
        <w:ind w:left="1440" w:hanging="360"/>
      </w:pPr>
      <w:rPr>
        <w:rFonts w:ascii="Courier New" w:hAnsi="Courier New" w:cs="Courier New" w:hint="default"/>
      </w:rPr>
    </w:lvl>
    <w:lvl w:ilvl="2" w:tplc="84CE73E6" w:tentative="1">
      <w:start w:val="1"/>
      <w:numFmt w:val="bullet"/>
      <w:lvlText w:val=""/>
      <w:lvlJc w:val="left"/>
      <w:pPr>
        <w:ind w:left="2160" w:hanging="360"/>
      </w:pPr>
      <w:rPr>
        <w:rFonts w:ascii="Wingdings" w:hAnsi="Wingdings" w:hint="default"/>
      </w:rPr>
    </w:lvl>
    <w:lvl w:ilvl="3" w:tplc="B002CD06" w:tentative="1">
      <w:start w:val="1"/>
      <w:numFmt w:val="bullet"/>
      <w:lvlText w:val=""/>
      <w:lvlJc w:val="left"/>
      <w:pPr>
        <w:ind w:left="2880" w:hanging="360"/>
      </w:pPr>
      <w:rPr>
        <w:rFonts w:ascii="Symbol" w:hAnsi="Symbol" w:hint="default"/>
      </w:rPr>
    </w:lvl>
    <w:lvl w:ilvl="4" w:tplc="FAB831B0" w:tentative="1">
      <w:start w:val="1"/>
      <w:numFmt w:val="bullet"/>
      <w:lvlText w:val="o"/>
      <w:lvlJc w:val="left"/>
      <w:pPr>
        <w:ind w:left="3600" w:hanging="360"/>
      </w:pPr>
      <w:rPr>
        <w:rFonts w:ascii="Courier New" w:hAnsi="Courier New" w:cs="Courier New" w:hint="default"/>
      </w:rPr>
    </w:lvl>
    <w:lvl w:ilvl="5" w:tplc="9E62A7A4" w:tentative="1">
      <w:start w:val="1"/>
      <w:numFmt w:val="bullet"/>
      <w:lvlText w:val=""/>
      <w:lvlJc w:val="left"/>
      <w:pPr>
        <w:ind w:left="4320" w:hanging="360"/>
      </w:pPr>
      <w:rPr>
        <w:rFonts w:ascii="Wingdings" w:hAnsi="Wingdings" w:hint="default"/>
      </w:rPr>
    </w:lvl>
    <w:lvl w:ilvl="6" w:tplc="DEDC60E6" w:tentative="1">
      <w:start w:val="1"/>
      <w:numFmt w:val="bullet"/>
      <w:lvlText w:val=""/>
      <w:lvlJc w:val="left"/>
      <w:pPr>
        <w:ind w:left="5040" w:hanging="360"/>
      </w:pPr>
      <w:rPr>
        <w:rFonts w:ascii="Symbol" w:hAnsi="Symbol" w:hint="default"/>
      </w:rPr>
    </w:lvl>
    <w:lvl w:ilvl="7" w:tplc="C2B2B4C4" w:tentative="1">
      <w:start w:val="1"/>
      <w:numFmt w:val="bullet"/>
      <w:lvlText w:val="o"/>
      <w:lvlJc w:val="left"/>
      <w:pPr>
        <w:ind w:left="5760" w:hanging="360"/>
      </w:pPr>
      <w:rPr>
        <w:rFonts w:ascii="Courier New" w:hAnsi="Courier New" w:cs="Courier New" w:hint="default"/>
      </w:rPr>
    </w:lvl>
    <w:lvl w:ilvl="8" w:tplc="3A961B6E" w:tentative="1">
      <w:start w:val="1"/>
      <w:numFmt w:val="bullet"/>
      <w:lvlText w:val=""/>
      <w:lvlJc w:val="left"/>
      <w:pPr>
        <w:ind w:left="6480" w:hanging="360"/>
      </w:pPr>
      <w:rPr>
        <w:rFonts w:ascii="Wingdings" w:hAnsi="Wingdings" w:hint="default"/>
      </w:rPr>
    </w:lvl>
  </w:abstractNum>
  <w:abstractNum w:abstractNumId="6" w15:restartNumberingAfterBreak="0">
    <w:nsid w:val="47571230"/>
    <w:multiLevelType w:val="hybridMultilevel"/>
    <w:tmpl w:val="B90A4DEA"/>
    <w:lvl w:ilvl="0" w:tplc="7B2CA3AC">
      <w:start w:val="1"/>
      <w:numFmt w:val="bullet"/>
      <w:lvlText w:val=""/>
      <w:lvlJc w:val="left"/>
      <w:pPr>
        <w:ind w:left="720" w:hanging="360"/>
      </w:pPr>
      <w:rPr>
        <w:rFonts w:ascii="Wingdings" w:hAnsi="Wingdings" w:hint="default"/>
      </w:rPr>
    </w:lvl>
    <w:lvl w:ilvl="1" w:tplc="78E457E4">
      <w:start w:val="1"/>
      <w:numFmt w:val="bullet"/>
      <w:lvlText w:val="o"/>
      <w:lvlJc w:val="left"/>
      <w:pPr>
        <w:ind w:left="1440" w:hanging="360"/>
      </w:pPr>
      <w:rPr>
        <w:rFonts w:ascii="Courier New" w:hAnsi="Courier New" w:cs="Courier New" w:hint="default"/>
      </w:rPr>
    </w:lvl>
    <w:lvl w:ilvl="2" w:tplc="55DAFB34" w:tentative="1">
      <w:start w:val="1"/>
      <w:numFmt w:val="bullet"/>
      <w:lvlText w:val=""/>
      <w:lvlJc w:val="left"/>
      <w:pPr>
        <w:ind w:left="2160" w:hanging="360"/>
      </w:pPr>
      <w:rPr>
        <w:rFonts w:ascii="Wingdings" w:hAnsi="Wingdings" w:hint="default"/>
      </w:rPr>
    </w:lvl>
    <w:lvl w:ilvl="3" w:tplc="BFF257BA" w:tentative="1">
      <w:start w:val="1"/>
      <w:numFmt w:val="bullet"/>
      <w:lvlText w:val=""/>
      <w:lvlJc w:val="left"/>
      <w:pPr>
        <w:ind w:left="2880" w:hanging="360"/>
      </w:pPr>
      <w:rPr>
        <w:rFonts w:ascii="Symbol" w:hAnsi="Symbol" w:hint="default"/>
      </w:rPr>
    </w:lvl>
    <w:lvl w:ilvl="4" w:tplc="09E4C468" w:tentative="1">
      <w:start w:val="1"/>
      <w:numFmt w:val="bullet"/>
      <w:lvlText w:val="o"/>
      <w:lvlJc w:val="left"/>
      <w:pPr>
        <w:ind w:left="3600" w:hanging="360"/>
      </w:pPr>
      <w:rPr>
        <w:rFonts w:ascii="Courier New" w:hAnsi="Courier New" w:cs="Courier New" w:hint="default"/>
      </w:rPr>
    </w:lvl>
    <w:lvl w:ilvl="5" w:tplc="8132F888" w:tentative="1">
      <w:start w:val="1"/>
      <w:numFmt w:val="bullet"/>
      <w:lvlText w:val=""/>
      <w:lvlJc w:val="left"/>
      <w:pPr>
        <w:ind w:left="4320" w:hanging="360"/>
      </w:pPr>
      <w:rPr>
        <w:rFonts w:ascii="Wingdings" w:hAnsi="Wingdings" w:hint="default"/>
      </w:rPr>
    </w:lvl>
    <w:lvl w:ilvl="6" w:tplc="FB7A0950" w:tentative="1">
      <w:start w:val="1"/>
      <w:numFmt w:val="bullet"/>
      <w:lvlText w:val=""/>
      <w:lvlJc w:val="left"/>
      <w:pPr>
        <w:ind w:left="5040" w:hanging="360"/>
      </w:pPr>
      <w:rPr>
        <w:rFonts w:ascii="Symbol" w:hAnsi="Symbol" w:hint="default"/>
      </w:rPr>
    </w:lvl>
    <w:lvl w:ilvl="7" w:tplc="7F4886AE" w:tentative="1">
      <w:start w:val="1"/>
      <w:numFmt w:val="bullet"/>
      <w:lvlText w:val="o"/>
      <w:lvlJc w:val="left"/>
      <w:pPr>
        <w:ind w:left="5760" w:hanging="360"/>
      </w:pPr>
      <w:rPr>
        <w:rFonts w:ascii="Courier New" w:hAnsi="Courier New" w:cs="Courier New" w:hint="default"/>
      </w:rPr>
    </w:lvl>
    <w:lvl w:ilvl="8" w:tplc="69F6901A" w:tentative="1">
      <w:start w:val="1"/>
      <w:numFmt w:val="bullet"/>
      <w:lvlText w:val=""/>
      <w:lvlJc w:val="left"/>
      <w:pPr>
        <w:ind w:left="6480" w:hanging="360"/>
      </w:pPr>
      <w:rPr>
        <w:rFonts w:ascii="Wingdings" w:hAnsi="Wingdings" w:hint="default"/>
      </w:rPr>
    </w:lvl>
  </w:abstractNum>
  <w:abstractNum w:abstractNumId="7" w15:restartNumberingAfterBreak="0">
    <w:nsid w:val="497C5ED7"/>
    <w:multiLevelType w:val="hybridMultilevel"/>
    <w:tmpl w:val="6DC81282"/>
    <w:lvl w:ilvl="0" w:tplc="574A2D86">
      <w:start w:val="1"/>
      <w:numFmt w:val="bullet"/>
      <w:lvlText w:val=""/>
      <w:lvlJc w:val="left"/>
      <w:pPr>
        <w:ind w:left="720" w:hanging="360"/>
      </w:pPr>
      <w:rPr>
        <w:rFonts w:ascii="Wingdings" w:hAnsi="Wingdings" w:hint="default"/>
      </w:rPr>
    </w:lvl>
    <w:lvl w:ilvl="1" w:tplc="F0208CB8">
      <w:start w:val="1"/>
      <w:numFmt w:val="bullet"/>
      <w:lvlText w:val="o"/>
      <w:lvlJc w:val="left"/>
      <w:pPr>
        <w:ind w:left="1440" w:hanging="360"/>
      </w:pPr>
      <w:rPr>
        <w:rFonts w:ascii="Courier New" w:hAnsi="Courier New" w:cs="Courier New" w:hint="default"/>
      </w:rPr>
    </w:lvl>
    <w:lvl w:ilvl="2" w:tplc="D604D7BE" w:tentative="1">
      <w:start w:val="1"/>
      <w:numFmt w:val="bullet"/>
      <w:lvlText w:val=""/>
      <w:lvlJc w:val="left"/>
      <w:pPr>
        <w:ind w:left="2160" w:hanging="360"/>
      </w:pPr>
      <w:rPr>
        <w:rFonts w:ascii="Wingdings" w:hAnsi="Wingdings" w:hint="default"/>
      </w:rPr>
    </w:lvl>
    <w:lvl w:ilvl="3" w:tplc="1456850A" w:tentative="1">
      <w:start w:val="1"/>
      <w:numFmt w:val="bullet"/>
      <w:lvlText w:val=""/>
      <w:lvlJc w:val="left"/>
      <w:pPr>
        <w:ind w:left="2880" w:hanging="360"/>
      </w:pPr>
      <w:rPr>
        <w:rFonts w:ascii="Symbol" w:hAnsi="Symbol" w:hint="default"/>
      </w:rPr>
    </w:lvl>
    <w:lvl w:ilvl="4" w:tplc="52BA35AE" w:tentative="1">
      <w:start w:val="1"/>
      <w:numFmt w:val="bullet"/>
      <w:lvlText w:val="o"/>
      <w:lvlJc w:val="left"/>
      <w:pPr>
        <w:ind w:left="3600" w:hanging="360"/>
      </w:pPr>
      <w:rPr>
        <w:rFonts w:ascii="Courier New" w:hAnsi="Courier New" w:cs="Courier New" w:hint="default"/>
      </w:rPr>
    </w:lvl>
    <w:lvl w:ilvl="5" w:tplc="B43E2C84" w:tentative="1">
      <w:start w:val="1"/>
      <w:numFmt w:val="bullet"/>
      <w:lvlText w:val=""/>
      <w:lvlJc w:val="left"/>
      <w:pPr>
        <w:ind w:left="4320" w:hanging="360"/>
      </w:pPr>
      <w:rPr>
        <w:rFonts w:ascii="Wingdings" w:hAnsi="Wingdings" w:hint="default"/>
      </w:rPr>
    </w:lvl>
    <w:lvl w:ilvl="6" w:tplc="43383346" w:tentative="1">
      <w:start w:val="1"/>
      <w:numFmt w:val="bullet"/>
      <w:lvlText w:val=""/>
      <w:lvlJc w:val="left"/>
      <w:pPr>
        <w:ind w:left="5040" w:hanging="360"/>
      </w:pPr>
      <w:rPr>
        <w:rFonts w:ascii="Symbol" w:hAnsi="Symbol" w:hint="default"/>
      </w:rPr>
    </w:lvl>
    <w:lvl w:ilvl="7" w:tplc="5260B696" w:tentative="1">
      <w:start w:val="1"/>
      <w:numFmt w:val="bullet"/>
      <w:lvlText w:val="o"/>
      <w:lvlJc w:val="left"/>
      <w:pPr>
        <w:ind w:left="5760" w:hanging="360"/>
      </w:pPr>
      <w:rPr>
        <w:rFonts w:ascii="Courier New" w:hAnsi="Courier New" w:cs="Courier New" w:hint="default"/>
      </w:rPr>
    </w:lvl>
    <w:lvl w:ilvl="8" w:tplc="11485470" w:tentative="1">
      <w:start w:val="1"/>
      <w:numFmt w:val="bullet"/>
      <w:lvlText w:val=""/>
      <w:lvlJc w:val="left"/>
      <w:pPr>
        <w:ind w:left="6480" w:hanging="360"/>
      </w:pPr>
      <w:rPr>
        <w:rFonts w:ascii="Wingdings" w:hAnsi="Wingdings" w:hint="default"/>
      </w:rPr>
    </w:lvl>
  </w:abstractNum>
  <w:abstractNum w:abstractNumId="8" w15:restartNumberingAfterBreak="0">
    <w:nsid w:val="4D770F40"/>
    <w:multiLevelType w:val="hybridMultilevel"/>
    <w:tmpl w:val="9C06F806"/>
    <w:lvl w:ilvl="0" w:tplc="1D56D70E">
      <w:start w:val="1"/>
      <w:numFmt w:val="bullet"/>
      <w:lvlText w:val=""/>
      <w:lvlJc w:val="left"/>
      <w:pPr>
        <w:ind w:left="720" w:hanging="360"/>
      </w:pPr>
      <w:rPr>
        <w:rFonts w:ascii="Wingdings" w:hAnsi="Wingdings" w:hint="default"/>
      </w:rPr>
    </w:lvl>
    <w:lvl w:ilvl="1" w:tplc="BB74DD1A">
      <w:start w:val="1"/>
      <w:numFmt w:val="bullet"/>
      <w:lvlText w:val="o"/>
      <w:lvlJc w:val="left"/>
      <w:pPr>
        <w:ind w:left="1440" w:hanging="360"/>
      </w:pPr>
      <w:rPr>
        <w:rFonts w:ascii="Courier New" w:hAnsi="Courier New" w:cs="Courier New" w:hint="default"/>
      </w:rPr>
    </w:lvl>
    <w:lvl w:ilvl="2" w:tplc="E1760AA2" w:tentative="1">
      <w:start w:val="1"/>
      <w:numFmt w:val="bullet"/>
      <w:lvlText w:val=""/>
      <w:lvlJc w:val="left"/>
      <w:pPr>
        <w:ind w:left="2160" w:hanging="360"/>
      </w:pPr>
      <w:rPr>
        <w:rFonts w:ascii="Wingdings" w:hAnsi="Wingdings" w:hint="default"/>
      </w:rPr>
    </w:lvl>
    <w:lvl w:ilvl="3" w:tplc="2DDA901E" w:tentative="1">
      <w:start w:val="1"/>
      <w:numFmt w:val="bullet"/>
      <w:lvlText w:val=""/>
      <w:lvlJc w:val="left"/>
      <w:pPr>
        <w:ind w:left="2880" w:hanging="360"/>
      </w:pPr>
      <w:rPr>
        <w:rFonts w:ascii="Symbol" w:hAnsi="Symbol" w:hint="default"/>
      </w:rPr>
    </w:lvl>
    <w:lvl w:ilvl="4" w:tplc="3B685DD0" w:tentative="1">
      <w:start w:val="1"/>
      <w:numFmt w:val="bullet"/>
      <w:lvlText w:val="o"/>
      <w:lvlJc w:val="left"/>
      <w:pPr>
        <w:ind w:left="3600" w:hanging="360"/>
      </w:pPr>
      <w:rPr>
        <w:rFonts w:ascii="Courier New" w:hAnsi="Courier New" w:cs="Courier New" w:hint="default"/>
      </w:rPr>
    </w:lvl>
    <w:lvl w:ilvl="5" w:tplc="8A3828DC" w:tentative="1">
      <w:start w:val="1"/>
      <w:numFmt w:val="bullet"/>
      <w:lvlText w:val=""/>
      <w:lvlJc w:val="left"/>
      <w:pPr>
        <w:ind w:left="4320" w:hanging="360"/>
      </w:pPr>
      <w:rPr>
        <w:rFonts w:ascii="Wingdings" w:hAnsi="Wingdings" w:hint="default"/>
      </w:rPr>
    </w:lvl>
    <w:lvl w:ilvl="6" w:tplc="DE505B28" w:tentative="1">
      <w:start w:val="1"/>
      <w:numFmt w:val="bullet"/>
      <w:lvlText w:val=""/>
      <w:lvlJc w:val="left"/>
      <w:pPr>
        <w:ind w:left="5040" w:hanging="360"/>
      </w:pPr>
      <w:rPr>
        <w:rFonts w:ascii="Symbol" w:hAnsi="Symbol" w:hint="default"/>
      </w:rPr>
    </w:lvl>
    <w:lvl w:ilvl="7" w:tplc="6882DEC2" w:tentative="1">
      <w:start w:val="1"/>
      <w:numFmt w:val="bullet"/>
      <w:lvlText w:val="o"/>
      <w:lvlJc w:val="left"/>
      <w:pPr>
        <w:ind w:left="5760" w:hanging="360"/>
      </w:pPr>
      <w:rPr>
        <w:rFonts w:ascii="Courier New" w:hAnsi="Courier New" w:cs="Courier New" w:hint="default"/>
      </w:rPr>
    </w:lvl>
    <w:lvl w:ilvl="8" w:tplc="45821D3E" w:tentative="1">
      <w:start w:val="1"/>
      <w:numFmt w:val="bullet"/>
      <w:lvlText w:val=""/>
      <w:lvlJc w:val="left"/>
      <w:pPr>
        <w:ind w:left="6480" w:hanging="360"/>
      </w:pPr>
      <w:rPr>
        <w:rFonts w:ascii="Wingdings" w:hAnsi="Wingdings" w:hint="default"/>
      </w:rPr>
    </w:lvl>
  </w:abstractNum>
  <w:abstractNum w:abstractNumId="9" w15:restartNumberingAfterBreak="0">
    <w:nsid w:val="76ED3BC9"/>
    <w:multiLevelType w:val="hybridMultilevel"/>
    <w:tmpl w:val="93BCFD5A"/>
    <w:lvl w:ilvl="0" w:tplc="A862455C">
      <w:start w:val="1"/>
      <w:numFmt w:val="bullet"/>
      <w:lvlText w:val=""/>
      <w:lvlJc w:val="left"/>
      <w:pPr>
        <w:ind w:left="1080" w:hanging="360"/>
      </w:pPr>
      <w:rPr>
        <w:rFonts w:ascii="Wingdings" w:hAnsi="Wingdings" w:hint="default"/>
      </w:rPr>
    </w:lvl>
    <w:lvl w:ilvl="1" w:tplc="535EA850" w:tentative="1">
      <w:start w:val="1"/>
      <w:numFmt w:val="bullet"/>
      <w:lvlText w:val="o"/>
      <w:lvlJc w:val="left"/>
      <w:pPr>
        <w:ind w:left="1800" w:hanging="360"/>
      </w:pPr>
      <w:rPr>
        <w:rFonts w:ascii="Courier New" w:hAnsi="Courier New" w:cs="Courier New" w:hint="default"/>
      </w:rPr>
    </w:lvl>
    <w:lvl w:ilvl="2" w:tplc="6F322C42" w:tentative="1">
      <w:start w:val="1"/>
      <w:numFmt w:val="bullet"/>
      <w:lvlText w:val=""/>
      <w:lvlJc w:val="left"/>
      <w:pPr>
        <w:ind w:left="2520" w:hanging="360"/>
      </w:pPr>
      <w:rPr>
        <w:rFonts w:ascii="Wingdings" w:hAnsi="Wingdings" w:hint="default"/>
      </w:rPr>
    </w:lvl>
    <w:lvl w:ilvl="3" w:tplc="2B5235B0" w:tentative="1">
      <w:start w:val="1"/>
      <w:numFmt w:val="bullet"/>
      <w:lvlText w:val=""/>
      <w:lvlJc w:val="left"/>
      <w:pPr>
        <w:ind w:left="3240" w:hanging="360"/>
      </w:pPr>
      <w:rPr>
        <w:rFonts w:ascii="Symbol" w:hAnsi="Symbol" w:hint="default"/>
      </w:rPr>
    </w:lvl>
    <w:lvl w:ilvl="4" w:tplc="FCE810FA" w:tentative="1">
      <w:start w:val="1"/>
      <w:numFmt w:val="bullet"/>
      <w:lvlText w:val="o"/>
      <w:lvlJc w:val="left"/>
      <w:pPr>
        <w:ind w:left="3960" w:hanging="360"/>
      </w:pPr>
      <w:rPr>
        <w:rFonts w:ascii="Courier New" w:hAnsi="Courier New" w:cs="Courier New" w:hint="default"/>
      </w:rPr>
    </w:lvl>
    <w:lvl w:ilvl="5" w:tplc="B43621E8" w:tentative="1">
      <w:start w:val="1"/>
      <w:numFmt w:val="bullet"/>
      <w:lvlText w:val=""/>
      <w:lvlJc w:val="left"/>
      <w:pPr>
        <w:ind w:left="4680" w:hanging="360"/>
      </w:pPr>
      <w:rPr>
        <w:rFonts w:ascii="Wingdings" w:hAnsi="Wingdings" w:hint="default"/>
      </w:rPr>
    </w:lvl>
    <w:lvl w:ilvl="6" w:tplc="41D04CF8" w:tentative="1">
      <w:start w:val="1"/>
      <w:numFmt w:val="bullet"/>
      <w:lvlText w:val=""/>
      <w:lvlJc w:val="left"/>
      <w:pPr>
        <w:ind w:left="5400" w:hanging="360"/>
      </w:pPr>
      <w:rPr>
        <w:rFonts w:ascii="Symbol" w:hAnsi="Symbol" w:hint="default"/>
      </w:rPr>
    </w:lvl>
    <w:lvl w:ilvl="7" w:tplc="391A0786" w:tentative="1">
      <w:start w:val="1"/>
      <w:numFmt w:val="bullet"/>
      <w:lvlText w:val="o"/>
      <w:lvlJc w:val="left"/>
      <w:pPr>
        <w:ind w:left="6120" w:hanging="360"/>
      </w:pPr>
      <w:rPr>
        <w:rFonts w:ascii="Courier New" w:hAnsi="Courier New" w:cs="Courier New" w:hint="default"/>
      </w:rPr>
    </w:lvl>
    <w:lvl w:ilvl="8" w:tplc="1098E712"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9"/>
  </w:num>
  <w:num w:numId="6">
    <w:abstractNumId w:val="4"/>
  </w:num>
  <w:num w:numId="7">
    <w:abstractNumId w:val="0"/>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076"/>
    <w:rsid w:val="00011682"/>
    <w:rsid w:val="00016491"/>
    <w:rsid w:val="00026573"/>
    <w:rsid w:val="00031CA5"/>
    <w:rsid w:val="00040A84"/>
    <w:rsid w:val="000425EB"/>
    <w:rsid w:val="0004370D"/>
    <w:rsid w:val="000548B0"/>
    <w:rsid w:val="000557A1"/>
    <w:rsid w:val="000626F8"/>
    <w:rsid w:val="0007246D"/>
    <w:rsid w:val="00075B85"/>
    <w:rsid w:val="00077937"/>
    <w:rsid w:val="00087F98"/>
    <w:rsid w:val="000A1318"/>
    <w:rsid w:val="000A748A"/>
    <w:rsid w:val="000B0FDA"/>
    <w:rsid w:val="000C0F97"/>
    <w:rsid w:val="000E0244"/>
    <w:rsid w:val="000E573D"/>
    <w:rsid w:val="001162FA"/>
    <w:rsid w:val="0012324E"/>
    <w:rsid w:val="001342EC"/>
    <w:rsid w:val="00134E85"/>
    <w:rsid w:val="0014272F"/>
    <w:rsid w:val="00142799"/>
    <w:rsid w:val="00146563"/>
    <w:rsid w:val="00170EC6"/>
    <w:rsid w:val="00175951"/>
    <w:rsid w:val="00186329"/>
    <w:rsid w:val="00195638"/>
    <w:rsid w:val="001B2418"/>
    <w:rsid w:val="001D2BB2"/>
    <w:rsid w:val="001D6EA2"/>
    <w:rsid w:val="001E4F5E"/>
    <w:rsid w:val="001E5738"/>
    <w:rsid w:val="001E6502"/>
    <w:rsid w:val="001F79CF"/>
    <w:rsid w:val="0020758D"/>
    <w:rsid w:val="002130CB"/>
    <w:rsid w:val="002155E2"/>
    <w:rsid w:val="00222FBC"/>
    <w:rsid w:val="00223602"/>
    <w:rsid w:val="00251A59"/>
    <w:rsid w:val="002555A4"/>
    <w:rsid w:val="002565A2"/>
    <w:rsid w:val="002729DB"/>
    <w:rsid w:val="00272F6C"/>
    <w:rsid w:val="002776DD"/>
    <w:rsid w:val="0028193A"/>
    <w:rsid w:val="002942B3"/>
    <w:rsid w:val="002950AC"/>
    <w:rsid w:val="002A0A7E"/>
    <w:rsid w:val="002A58FB"/>
    <w:rsid w:val="002A66A6"/>
    <w:rsid w:val="002B7CDE"/>
    <w:rsid w:val="002D74C0"/>
    <w:rsid w:val="002F264F"/>
    <w:rsid w:val="00334ABD"/>
    <w:rsid w:val="00343A7D"/>
    <w:rsid w:val="0034479D"/>
    <w:rsid w:val="00350B94"/>
    <w:rsid w:val="00373B1C"/>
    <w:rsid w:val="003852A6"/>
    <w:rsid w:val="00386C62"/>
    <w:rsid w:val="003A4F1F"/>
    <w:rsid w:val="003C5D0F"/>
    <w:rsid w:val="003C7887"/>
    <w:rsid w:val="003D131C"/>
    <w:rsid w:val="003F1CF4"/>
    <w:rsid w:val="003F683D"/>
    <w:rsid w:val="00415D9B"/>
    <w:rsid w:val="00416F55"/>
    <w:rsid w:val="00420E45"/>
    <w:rsid w:val="00426CE8"/>
    <w:rsid w:val="00433ECA"/>
    <w:rsid w:val="00437562"/>
    <w:rsid w:val="00437B1B"/>
    <w:rsid w:val="00453F43"/>
    <w:rsid w:val="00471AF1"/>
    <w:rsid w:val="004746E0"/>
    <w:rsid w:val="00475B06"/>
    <w:rsid w:val="004775E0"/>
    <w:rsid w:val="0048194C"/>
    <w:rsid w:val="00491B11"/>
    <w:rsid w:val="004926F3"/>
    <w:rsid w:val="00492FF4"/>
    <w:rsid w:val="0049342E"/>
    <w:rsid w:val="00494354"/>
    <w:rsid w:val="00497864"/>
    <w:rsid w:val="004A28BE"/>
    <w:rsid w:val="004A76CF"/>
    <w:rsid w:val="004B716B"/>
    <w:rsid w:val="004D7A2D"/>
    <w:rsid w:val="004F48A9"/>
    <w:rsid w:val="005059B5"/>
    <w:rsid w:val="005114D5"/>
    <w:rsid w:val="0051333A"/>
    <w:rsid w:val="00520C1B"/>
    <w:rsid w:val="0052757E"/>
    <w:rsid w:val="0054030B"/>
    <w:rsid w:val="00545DDE"/>
    <w:rsid w:val="00555A7A"/>
    <w:rsid w:val="005611EC"/>
    <w:rsid w:val="00566DF9"/>
    <w:rsid w:val="00580C7F"/>
    <w:rsid w:val="00593076"/>
    <w:rsid w:val="005938D9"/>
    <w:rsid w:val="005965F0"/>
    <w:rsid w:val="005A2390"/>
    <w:rsid w:val="005C25F1"/>
    <w:rsid w:val="005C3552"/>
    <w:rsid w:val="005C5A5A"/>
    <w:rsid w:val="005D1A48"/>
    <w:rsid w:val="005D22D7"/>
    <w:rsid w:val="005D3F4D"/>
    <w:rsid w:val="00600D97"/>
    <w:rsid w:val="0061173C"/>
    <w:rsid w:val="006170FE"/>
    <w:rsid w:val="006229F5"/>
    <w:rsid w:val="0062533B"/>
    <w:rsid w:val="00625F29"/>
    <w:rsid w:val="00626957"/>
    <w:rsid w:val="0063481C"/>
    <w:rsid w:val="006348F1"/>
    <w:rsid w:val="006415DA"/>
    <w:rsid w:val="00651141"/>
    <w:rsid w:val="0066022E"/>
    <w:rsid w:val="00660ED4"/>
    <w:rsid w:val="006653C4"/>
    <w:rsid w:val="0066680F"/>
    <w:rsid w:val="006714CE"/>
    <w:rsid w:val="00681E2A"/>
    <w:rsid w:val="00687ADA"/>
    <w:rsid w:val="006926D7"/>
    <w:rsid w:val="006A21E7"/>
    <w:rsid w:val="006A55B2"/>
    <w:rsid w:val="006B1BFD"/>
    <w:rsid w:val="006B2BE5"/>
    <w:rsid w:val="006B2C09"/>
    <w:rsid w:val="006B3BB2"/>
    <w:rsid w:val="006B40C8"/>
    <w:rsid w:val="006D654C"/>
    <w:rsid w:val="00703E04"/>
    <w:rsid w:val="00707798"/>
    <w:rsid w:val="00720EBA"/>
    <w:rsid w:val="00741C3D"/>
    <w:rsid w:val="00753F20"/>
    <w:rsid w:val="007574D6"/>
    <w:rsid w:val="00771853"/>
    <w:rsid w:val="007732C6"/>
    <w:rsid w:val="00774729"/>
    <w:rsid w:val="00781BCB"/>
    <w:rsid w:val="007C3065"/>
    <w:rsid w:val="007D1DD3"/>
    <w:rsid w:val="007E2234"/>
    <w:rsid w:val="007E42AA"/>
    <w:rsid w:val="007E461F"/>
    <w:rsid w:val="007F1DC0"/>
    <w:rsid w:val="00815C1D"/>
    <w:rsid w:val="00831C06"/>
    <w:rsid w:val="00832FE1"/>
    <w:rsid w:val="00835772"/>
    <w:rsid w:val="008466F7"/>
    <w:rsid w:val="00851868"/>
    <w:rsid w:val="00855013"/>
    <w:rsid w:val="00863B63"/>
    <w:rsid w:val="0086458A"/>
    <w:rsid w:val="0087287F"/>
    <w:rsid w:val="00883E3D"/>
    <w:rsid w:val="0089611D"/>
    <w:rsid w:val="008A0443"/>
    <w:rsid w:val="008C78BD"/>
    <w:rsid w:val="008E770F"/>
    <w:rsid w:val="0090625B"/>
    <w:rsid w:val="00932AED"/>
    <w:rsid w:val="0093567E"/>
    <w:rsid w:val="00941122"/>
    <w:rsid w:val="00942DB3"/>
    <w:rsid w:val="00946D6A"/>
    <w:rsid w:val="00952F2B"/>
    <w:rsid w:val="00955974"/>
    <w:rsid w:val="0095684E"/>
    <w:rsid w:val="00956B87"/>
    <w:rsid w:val="0096105E"/>
    <w:rsid w:val="00963BD1"/>
    <w:rsid w:val="009644CC"/>
    <w:rsid w:val="009676A9"/>
    <w:rsid w:val="0097355B"/>
    <w:rsid w:val="009936A6"/>
    <w:rsid w:val="009B5650"/>
    <w:rsid w:val="009F4AD5"/>
    <w:rsid w:val="00A042CF"/>
    <w:rsid w:val="00A1635C"/>
    <w:rsid w:val="00A212AB"/>
    <w:rsid w:val="00A27573"/>
    <w:rsid w:val="00A364E6"/>
    <w:rsid w:val="00A4297F"/>
    <w:rsid w:val="00A64A58"/>
    <w:rsid w:val="00A77EA9"/>
    <w:rsid w:val="00A9386B"/>
    <w:rsid w:val="00AA0A26"/>
    <w:rsid w:val="00AA2C7E"/>
    <w:rsid w:val="00AA68A8"/>
    <w:rsid w:val="00AC5E6C"/>
    <w:rsid w:val="00AD12D5"/>
    <w:rsid w:val="00AE23F0"/>
    <w:rsid w:val="00AF1B89"/>
    <w:rsid w:val="00AF2D70"/>
    <w:rsid w:val="00AF4F5F"/>
    <w:rsid w:val="00B02578"/>
    <w:rsid w:val="00B04A4F"/>
    <w:rsid w:val="00B10D76"/>
    <w:rsid w:val="00B112AA"/>
    <w:rsid w:val="00B2173A"/>
    <w:rsid w:val="00B25680"/>
    <w:rsid w:val="00B41F13"/>
    <w:rsid w:val="00B50DA4"/>
    <w:rsid w:val="00B62F94"/>
    <w:rsid w:val="00B65F23"/>
    <w:rsid w:val="00B74DC0"/>
    <w:rsid w:val="00B80415"/>
    <w:rsid w:val="00B8293D"/>
    <w:rsid w:val="00B90149"/>
    <w:rsid w:val="00BB2E49"/>
    <w:rsid w:val="00BC2B13"/>
    <w:rsid w:val="00BD14CD"/>
    <w:rsid w:val="00BD37A7"/>
    <w:rsid w:val="00BD7010"/>
    <w:rsid w:val="00BD73DC"/>
    <w:rsid w:val="00BE36A1"/>
    <w:rsid w:val="00BE475F"/>
    <w:rsid w:val="00C00953"/>
    <w:rsid w:val="00C045DF"/>
    <w:rsid w:val="00C14A0A"/>
    <w:rsid w:val="00C260E1"/>
    <w:rsid w:val="00C26D1C"/>
    <w:rsid w:val="00C3341A"/>
    <w:rsid w:val="00C36258"/>
    <w:rsid w:val="00C42AB2"/>
    <w:rsid w:val="00C63A04"/>
    <w:rsid w:val="00C6450C"/>
    <w:rsid w:val="00C66084"/>
    <w:rsid w:val="00C70D69"/>
    <w:rsid w:val="00C72FEB"/>
    <w:rsid w:val="00C75FF6"/>
    <w:rsid w:val="00C8180C"/>
    <w:rsid w:val="00CA1506"/>
    <w:rsid w:val="00CA1C7D"/>
    <w:rsid w:val="00CA38C1"/>
    <w:rsid w:val="00CC20EB"/>
    <w:rsid w:val="00CD3333"/>
    <w:rsid w:val="00CD7A19"/>
    <w:rsid w:val="00CE6CF5"/>
    <w:rsid w:val="00CF1F81"/>
    <w:rsid w:val="00CF432E"/>
    <w:rsid w:val="00D128FE"/>
    <w:rsid w:val="00D21381"/>
    <w:rsid w:val="00D2162C"/>
    <w:rsid w:val="00D2506A"/>
    <w:rsid w:val="00D2533D"/>
    <w:rsid w:val="00D30165"/>
    <w:rsid w:val="00D34F9A"/>
    <w:rsid w:val="00D46A63"/>
    <w:rsid w:val="00D5016F"/>
    <w:rsid w:val="00D50DE2"/>
    <w:rsid w:val="00D521D4"/>
    <w:rsid w:val="00D55A76"/>
    <w:rsid w:val="00D5631D"/>
    <w:rsid w:val="00D63BFD"/>
    <w:rsid w:val="00D73826"/>
    <w:rsid w:val="00D81672"/>
    <w:rsid w:val="00D81AB1"/>
    <w:rsid w:val="00D94BE4"/>
    <w:rsid w:val="00DA65B0"/>
    <w:rsid w:val="00DB2860"/>
    <w:rsid w:val="00DC59A4"/>
    <w:rsid w:val="00DE6B9C"/>
    <w:rsid w:val="00DF4CE7"/>
    <w:rsid w:val="00DF50A2"/>
    <w:rsid w:val="00E00D69"/>
    <w:rsid w:val="00E021C6"/>
    <w:rsid w:val="00E051F6"/>
    <w:rsid w:val="00E06CFE"/>
    <w:rsid w:val="00E101D1"/>
    <w:rsid w:val="00E16F22"/>
    <w:rsid w:val="00E30DFA"/>
    <w:rsid w:val="00E31070"/>
    <w:rsid w:val="00E43B9C"/>
    <w:rsid w:val="00E54BE6"/>
    <w:rsid w:val="00E60648"/>
    <w:rsid w:val="00E65D7C"/>
    <w:rsid w:val="00E769DC"/>
    <w:rsid w:val="00E82FA1"/>
    <w:rsid w:val="00E8524B"/>
    <w:rsid w:val="00E9773A"/>
    <w:rsid w:val="00EA4FF0"/>
    <w:rsid w:val="00EA57CF"/>
    <w:rsid w:val="00ED16D3"/>
    <w:rsid w:val="00ED4A20"/>
    <w:rsid w:val="00ED76F1"/>
    <w:rsid w:val="00EF39F2"/>
    <w:rsid w:val="00F12EB9"/>
    <w:rsid w:val="00F1378C"/>
    <w:rsid w:val="00F15350"/>
    <w:rsid w:val="00F17B98"/>
    <w:rsid w:val="00F22437"/>
    <w:rsid w:val="00F234EF"/>
    <w:rsid w:val="00F40510"/>
    <w:rsid w:val="00F40F57"/>
    <w:rsid w:val="00F41E19"/>
    <w:rsid w:val="00F42BB7"/>
    <w:rsid w:val="00F57FF6"/>
    <w:rsid w:val="00F606ED"/>
    <w:rsid w:val="00F719E8"/>
    <w:rsid w:val="00F74D19"/>
    <w:rsid w:val="00F94881"/>
    <w:rsid w:val="00FA3331"/>
    <w:rsid w:val="00FA4DF0"/>
    <w:rsid w:val="00FB404E"/>
    <w:rsid w:val="00FC4697"/>
    <w:rsid w:val="00FF0087"/>
    <w:rsid w:val="00FF09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27AEE"/>
  <w15:chartTrackingRefBased/>
  <w15:docId w15:val="{EA0230F1-BAF1-4BFB-9DFF-AEBEA371A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680F"/>
    <w:pPr>
      <w:ind w:left="720"/>
      <w:contextualSpacing/>
    </w:pPr>
  </w:style>
  <w:style w:type="character" w:styleId="Marquedecommentaire">
    <w:name w:val="annotation reference"/>
    <w:basedOn w:val="Policepardfaut"/>
    <w:uiPriority w:val="99"/>
    <w:semiHidden/>
    <w:unhideWhenUsed/>
    <w:rsid w:val="00453F43"/>
    <w:rPr>
      <w:sz w:val="16"/>
      <w:szCs w:val="16"/>
    </w:rPr>
  </w:style>
  <w:style w:type="paragraph" w:styleId="Commentaire">
    <w:name w:val="annotation text"/>
    <w:basedOn w:val="Normal"/>
    <w:link w:val="CommentaireCar"/>
    <w:uiPriority w:val="99"/>
    <w:semiHidden/>
    <w:unhideWhenUsed/>
    <w:rsid w:val="00453F43"/>
    <w:pPr>
      <w:spacing w:line="240" w:lineRule="auto"/>
    </w:pPr>
    <w:rPr>
      <w:sz w:val="20"/>
      <w:szCs w:val="20"/>
    </w:rPr>
  </w:style>
  <w:style w:type="character" w:customStyle="1" w:styleId="CommentaireCar">
    <w:name w:val="Commentaire Car"/>
    <w:basedOn w:val="Policepardfaut"/>
    <w:link w:val="Commentaire"/>
    <w:uiPriority w:val="99"/>
    <w:semiHidden/>
    <w:rsid w:val="00453F43"/>
    <w:rPr>
      <w:sz w:val="20"/>
      <w:szCs w:val="20"/>
    </w:rPr>
  </w:style>
  <w:style w:type="paragraph" w:styleId="Objetducommentaire">
    <w:name w:val="annotation subject"/>
    <w:basedOn w:val="Commentaire"/>
    <w:next w:val="Commentaire"/>
    <w:link w:val="ObjetducommentaireCar"/>
    <w:uiPriority w:val="99"/>
    <w:semiHidden/>
    <w:unhideWhenUsed/>
    <w:rsid w:val="00453F43"/>
    <w:rPr>
      <w:b/>
      <w:bCs/>
    </w:rPr>
  </w:style>
  <w:style w:type="character" w:customStyle="1" w:styleId="ObjetducommentaireCar">
    <w:name w:val="Objet du commentaire Car"/>
    <w:basedOn w:val="CommentaireCar"/>
    <w:link w:val="Objetducommentaire"/>
    <w:uiPriority w:val="99"/>
    <w:semiHidden/>
    <w:rsid w:val="00453F43"/>
    <w:rPr>
      <w:b/>
      <w:bCs/>
      <w:sz w:val="20"/>
      <w:szCs w:val="20"/>
    </w:rPr>
  </w:style>
  <w:style w:type="paragraph" w:styleId="Textedebulles">
    <w:name w:val="Balloon Text"/>
    <w:basedOn w:val="Normal"/>
    <w:link w:val="TextedebullesCar"/>
    <w:uiPriority w:val="99"/>
    <w:semiHidden/>
    <w:unhideWhenUsed/>
    <w:rsid w:val="00453F4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3F43"/>
    <w:rPr>
      <w:rFonts w:ascii="Segoe UI" w:hAnsi="Segoe UI" w:cs="Segoe UI"/>
      <w:sz w:val="18"/>
      <w:szCs w:val="18"/>
    </w:rPr>
  </w:style>
  <w:style w:type="paragraph" w:styleId="Notedebasdepage">
    <w:name w:val="footnote text"/>
    <w:basedOn w:val="Normal"/>
    <w:link w:val="NotedebasdepageCar"/>
    <w:uiPriority w:val="99"/>
    <w:semiHidden/>
    <w:unhideWhenUsed/>
    <w:rsid w:val="00040A8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40A84"/>
    <w:rPr>
      <w:sz w:val="20"/>
      <w:szCs w:val="20"/>
    </w:rPr>
  </w:style>
  <w:style w:type="character" w:styleId="Appelnotedebasdep">
    <w:name w:val="footnote reference"/>
    <w:basedOn w:val="Policepardfaut"/>
    <w:uiPriority w:val="99"/>
    <w:semiHidden/>
    <w:unhideWhenUsed/>
    <w:rsid w:val="00040A84"/>
    <w:rPr>
      <w:vertAlign w:val="superscript"/>
    </w:rPr>
  </w:style>
  <w:style w:type="paragraph" w:styleId="En-tte">
    <w:name w:val="header"/>
    <w:basedOn w:val="Normal"/>
    <w:link w:val="En-tteCar"/>
    <w:uiPriority w:val="99"/>
    <w:unhideWhenUsed/>
    <w:rsid w:val="00D34F9A"/>
    <w:pPr>
      <w:tabs>
        <w:tab w:val="center" w:pos="4680"/>
        <w:tab w:val="right" w:pos="9360"/>
      </w:tabs>
      <w:spacing w:after="0" w:line="240" w:lineRule="auto"/>
    </w:pPr>
  </w:style>
  <w:style w:type="character" w:customStyle="1" w:styleId="En-tteCar">
    <w:name w:val="En-tête Car"/>
    <w:basedOn w:val="Policepardfaut"/>
    <w:link w:val="En-tte"/>
    <w:uiPriority w:val="99"/>
    <w:rsid w:val="00D34F9A"/>
  </w:style>
  <w:style w:type="paragraph" w:styleId="Pieddepage">
    <w:name w:val="footer"/>
    <w:basedOn w:val="Normal"/>
    <w:link w:val="PieddepageCar"/>
    <w:uiPriority w:val="99"/>
    <w:unhideWhenUsed/>
    <w:rsid w:val="00D34F9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34F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C0968-DA97-4565-A049-0C3A4EF5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7</Pages>
  <Words>3055</Words>
  <Characters>16805</Characters>
  <Application>Microsoft Office Word</Application>
  <DocSecurity>0</DocSecurity>
  <Lines>140</Lines>
  <Paragraphs>39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Andrews</dc:creator>
  <cp:lastModifiedBy>Annie Talbot</cp:lastModifiedBy>
  <cp:revision>182</cp:revision>
  <dcterms:created xsi:type="dcterms:W3CDTF">2020-01-14T15:53:00Z</dcterms:created>
  <dcterms:modified xsi:type="dcterms:W3CDTF">2020-01-23T21:32:00Z</dcterms:modified>
</cp:coreProperties>
</file>