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663EE986" w:rsidR="00D948C7" w:rsidRPr="007453C3" w:rsidRDefault="0085118F" w:rsidP="0085118F">
      <w:pPr>
        <w:rPr>
          <w:rFonts w:ascii="Calibri" w:hAnsi="Calibri" w:cs="Calibri"/>
        </w:rPr>
      </w:pPr>
      <w:r w:rsidRPr="007453C3">
        <w:rPr>
          <w:rFonts w:ascii="Calibri" w:hAnsi="Calibri" w:cs="Calibri"/>
        </w:rPr>
        <w:t xml:space="preserve">Welcome to </w:t>
      </w:r>
      <w:proofErr w:type="gramStart"/>
      <w:r w:rsidRPr="007453C3">
        <w:rPr>
          <w:rFonts w:ascii="Calibri" w:hAnsi="Calibri" w:cs="Calibri"/>
        </w:rPr>
        <w:t>View Point</w:t>
      </w:r>
      <w:proofErr w:type="gramEnd"/>
      <w:r w:rsidRPr="007453C3">
        <w:rPr>
          <w:rFonts w:ascii="Calibri" w:hAnsi="Calibri" w:cs="Calibri"/>
        </w:rPr>
        <w:t xml:space="preserve">, Fighting Blindness Canada’s </w:t>
      </w:r>
      <w:r w:rsidR="00B90EDA" w:rsidRPr="00B90EDA">
        <w:rPr>
          <w:rFonts w:ascii="Calibri" w:hAnsi="Calibri" w:cs="Calibri"/>
        </w:rPr>
        <w:t>virtual education series that brings you the latest information about vision health and research. 2022 topics will include new research projects, AMD, glaucoma, optogenetics and much more!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0AB7841E"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2B3BF1B0" w14:textId="5201D769" w:rsidR="009F0ECB" w:rsidRDefault="00525E52" w:rsidP="00821DFC">
      <w:pPr>
        <w:pStyle w:val="Heading1"/>
        <w:rPr>
          <w:rFonts w:ascii="Calibri" w:hAnsi="Calibri" w:cs="Calibri"/>
          <w:b/>
          <w:sz w:val="40"/>
          <w:szCs w:val="40"/>
        </w:rPr>
      </w:pPr>
      <w:r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2BB1B5A1" w14:textId="77777777" w:rsidR="006B47B3" w:rsidRPr="006B47B3" w:rsidRDefault="006B47B3" w:rsidP="006B47B3"/>
    <w:p w14:paraId="17F32115" w14:textId="1450BF80" w:rsidR="00BA55F7" w:rsidRDefault="00BA55F7" w:rsidP="00BA55F7">
      <w:pPr>
        <w:pStyle w:val="NormalWeb"/>
        <w:shd w:val="clear" w:color="auto" w:fill="FFFFFF"/>
        <w:spacing w:before="0" w:beforeAutospacing="0" w:after="0" w:afterAutospacing="0"/>
        <w:rPr>
          <w:rFonts w:asciiTheme="minorHAnsi" w:hAnsiTheme="minorHAnsi" w:cstheme="minorHAnsi"/>
          <w:b/>
          <w:bCs/>
          <w:color w:val="06202A"/>
        </w:rPr>
      </w:pPr>
      <w:r>
        <w:rPr>
          <w:rFonts w:asciiTheme="minorHAnsi" w:hAnsiTheme="minorHAnsi" w:cstheme="minorHAnsi"/>
          <w:b/>
          <w:bCs/>
          <w:noProof/>
          <w:color w:val="06202A"/>
        </w:rPr>
        <w:drawing>
          <wp:anchor distT="0" distB="0" distL="114300" distR="114300" simplePos="0" relativeHeight="251689984" behindDoc="0" locked="0" layoutInCell="1" allowOverlap="1" wp14:anchorId="1284F6F0" wp14:editId="70E192AB">
            <wp:simplePos x="0" y="0"/>
            <wp:positionH relativeFrom="margin">
              <wp:align>right</wp:align>
            </wp:positionH>
            <wp:positionV relativeFrom="paragraph">
              <wp:posOffset>5080</wp:posOffset>
            </wp:positionV>
            <wp:extent cx="3081655" cy="1732915"/>
            <wp:effectExtent l="0" t="0" r="444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1655" cy="1733431"/>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6202A"/>
        </w:rPr>
        <w:t>Advances in AMD Research</w:t>
      </w:r>
      <w:r w:rsidR="00131238" w:rsidRPr="00131238">
        <w:rPr>
          <w:rFonts w:asciiTheme="minorHAnsi" w:hAnsiTheme="minorHAnsi" w:cstheme="minorHAnsi"/>
          <w:b/>
          <w:bCs/>
          <w:color w:val="06202A"/>
        </w:rPr>
        <w:br/>
      </w:r>
      <w:r>
        <w:rPr>
          <w:rFonts w:asciiTheme="minorHAnsi" w:hAnsiTheme="minorHAnsi" w:cstheme="minorHAnsi"/>
          <w:b/>
          <w:bCs/>
          <w:color w:val="06202A"/>
        </w:rPr>
        <w:t>Wedne</w:t>
      </w:r>
      <w:r w:rsidR="00131238" w:rsidRPr="00131238">
        <w:rPr>
          <w:rFonts w:asciiTheme="minorHAnsi" w:hAnsiTheme="minorHAnsi" w:cstheme="minorHAnsi"/>
          <w:b/>
          <w:bCs/>
          <w:color w:val="06202A"/>
        </w:rPr>
        <w:t xml:space="preserve">sday, </w:t>
      </w:r>
      <w:r>
        <w:rPr>
          <w:rFonts w:asciiTheme="minorHAnsi" w:hAnsiTheme="minorHAnsi" w:cstheme="minorHAnsi"/>
          <w:b/>
          <w:bCs/>
          <w:color w:val="06202A"/>
        </w:rPr>
        <w:t>February</w:t>
      </w:r>
      <w:r w:rsidR="00131238" w:rsidRPr="00131238">
        <w:rPr>
          <w:rFonts w:asciiTheme="minorHAnsi" w:hAnsiTheme="minorHAnsi" w:cstheme="minorHAnsi"/>
          <w:b/>
          <w:bCs/>
          <w:color w:val="06202A"/>
        </w:rPr>
        <w:t xml:space="preserve"> 2</w:t>
      </w:r>
      <w:r>
        <w:rPr>
          <w:rFonts w:asciiTheme="minorHAnsi" w:hAnsiTheme="minorHAnsi" w:cstheme="minorHAnsi"/>
          <w:b/>
          <w:bCs/>
          <w:color w:val="06202A"/>
        </w:rPr>
        <w:t>3</w:t>
      </w:r>
      <w:r w:rsidR="00131238" w:rsidRPr="00131238">
        <w:rPr>
          <w:rFonts w:asciiTheme="minorHAnsi" w:hAnsiTheme="minorHAnsi" w:cstheme="minorHAnsi"/>
          <w:b/>
          <w:bCs/>
          <w:color w:val="06202A"/>
        </w:rPr>
        <w:t>, 2022</w:t>
      </w:r>
    </w:p>
    <w:p w14:paraId="7ADE6E4F" w14:textId="16AD7877" w:rsidR="00821DFC" w:rsidRPr="00821DFC" w:rsidRDefault="00131238" w:rsidP="00BA55F7">
      <w:pPr>
        <w:pStyle w:val="NormalWeb"/>
        <w:shd w:val="clear" w:color="auto" w:fill="FFFFFF"/>
        <w:spacing w:before="0" w:beforeAutospacing="0" w:after="0" w:afterAutospacing="0"/>
        <w:rPr>
          <w:rFonts w:asciiTheme="minorHAnsi" w:hAnsiTheme="minorHAnsi" w:cstheme="minorHAnsi"/>
          <w:color w:val="06202A"/>
        </w:rPr>
      </w:pPr>
      <w:r w:rsidRPr="00131238">
        <w:rPr>
          <w:rFonts w:asciiTheme="minorHAnsi" w:hAnsiTheme="minorHAnsi" w:cstheme="minorHAnsi"/>
          <w:b/>
          <w:bCs/>
          <w:color w:val="06202A"/>
        </w:rPr>
        <w:t>3 pm – 4:30 pm</w:t>
      </w:r>
    </w:p>
    <w:p w14:paraId="4A155D56" w14:textId="77777777" w:rsidR="00BA55F7" w:rsidRDefault="00BA55F7" w:rsidP="00C05AD6">
      <w:pPr>
        <w:rPr>
          <w:rFonts w:asciiTheme="minorHAnsi" w:hAnsiTheme="minorHAnsi" w:cstheme="minorHAnsi"/>
          <w:color w:val="06202A"/>
        </w:rPr>
      </w:pPr>
    </w:p>
    <w:p w14:paraId="2F7D1478" w14:textId="5063F6C4" w:rsidR="00BA55F7" w:rsidRPr="006B47B3" w:rsidRDefault="00BA55F7" w:rsidP="00BA55F7">
      <w:pPr>
        <w:rPr>
          <w:rFonts w:asciiTheme="minorHAnsi" w:hAnsiTheme="minorHAnsi" w:cstheme="minorHAnsi"/>
          <w:color w:val="06202A"/>
        </w:rPr>
      </w:pPr>
      <w:r w:rsidRPr="00BA55F7">
        <w:rPr>
          <w:rFonts w:asciiTheme="minorHAnsi" w:hAnsiTheme="minorHAnsi" w:cstheme="minorHAnsi"/>
          <w:color w:val="06202A"/>
        </w:rPr>
        <w:t>Age-related macular degeneration (AMD) is the leading cause of vision loss in people over the age of 50, affecting approximately 2.5 million Canadians. This February, join us for AMD Awareness Month and a special roundtable highlighting new developments in AMD research &amp; treatments.</w:t>
      </w:r>
    </w:p>
    <w:p w14:paraId="25FEAE92" w14:textId="77777777" w:rsidR="00BA55F7" w:rsidRPr="00BA55F7" w:rsidRDefault="00BA55F7" w:rsidP="00BA55F7">
      <w:pPr>
        <w:rPr>
          <w:rFonts w:asciiTheme="minorHAnsi" w:hAnsiTheme="minorHAnsi" w:cstheme="minorHAnsi"/>
          <w:color w:val="06202A"/>
        </w:rPr>
      </w:pPr>
    </w:p>
    <w:p w14:paraId="6C871B27" w14:textId="77777777" w:rsidR="00BA55F7" w:rsidRPr="00BA55F7" w:rsidRDefault="00BA55F7" w:rsidP="00BA55F7">
      <w:pPr>
        <w:rPr>
          <w:rFonts w:asciiTheme="minorHAnsi" w:hAnsiTheme="minorHAnsi" w:cstheme="minorHAnsi"/>
          <w:color w:val="06202A"/>
        </w:rPr>
      </w:pPr>
      <w:r w:rsidRPr="00BA55F7">
        <w:rPr>
          <w:rFonts w:asciiTheme="minorHAnsi" w:hAnsiTheme="minorHAnsi" w:cstheme="minorHAnsi"/>
          <w:color w:val="06202A"/>
        </w:rPr>
        <w:t>In this webinar we will be joined by three speakers who will cover the following topics:</w:t>
      </w:r>
    </w:p>
    <w:p w14:paraId="1F69276B" w14:textId="64430F67" w:rsidR="00C05AD6" w:rsidRDefault="00C05AD6" w:rsidP="00C05AD6">
      <w:pPr>
        <w:rPr>
          <w:rFonts w:asciiTheme="minorHAnsi" w:hAnsiTheme="minorHAnsi" w:cstheme="minorHAnsi"/>
          <w:color w:val="06202A"/>
        </w:rPr>
      </w:pPr>
    </w:p>
    <w:p w14:paraId="424A8334" w14:textId="0FEC1DAD" w:rsidR="00C05AD6" w:rsidRPr="0056502F" w:rsidRDefault="0056502F" w:rsidP="0056502F">
      <w:pPr>
        <w:numPr>
          <w:ilvl w:val="0"/>
          <w:numId w:val="3"/>
        </w:numPr>
        <w:rPr>
          <w:rFonts w:asciiTheme="minorHAnsi" w:hAnsiTheme="minorHAnsi" w:cstheme="minorHAnsi"/>
          <w:color w:val="06202A"/>
        </w:rPr>
      </w:pPr>
      <w:r w:rsidRPr="00C05AD6">
        <w:rPr>
          <w:rFonts w:asciiTheme="minorHAnsi" w:hAnsiTheme="minorHAnsi" w:cstheme="minorHAnsi"/>
          <w:b/>
          <w:bCs/>
          <w:color w:val="06202A"/>
        </w:rPr>
        <w:t xml:space="preserve">Dr. </w:t>
      </w:r>
      <w:r>
        <w:rPr>
          <w:rFonts w:asciiTheme="minorHAnsi" w:hAnsiTheme="minorHAnsi" w:cstheme="minorHAnsi"/>
          <w:b/>
          <w:bCs/>
          <w:color w:val="06202A"/>
        </w:rPr>
        <w:t xml:space="preserve">Levi Blazer </w:t>
      </w:r>
      <w:r>
        <w:rPr>
          <w:rFonts w:asciiTheme="minorHAnsi" w:hAnsiTheme="minorHAnsi" w:cstheme="minorHAnsi"/>
          <w:color w:val="06202A"/>
        </w:rPr>
        <w:t xml:space="preserve">will speak about an FBC-funded research project that is looking at a new recombinant antibody treatment for AMD. </w:t>
      </w:r>
    </w:p>
    <w:p w14:paraId="0148AEAB" w14:textId="77777777" w:rsidR="0056502F" w:rsidRDefault="00C05AD6" w:rsidP="0056502F">
      <w:pPr>
        <w:numPr>
          <w:ilvl w:val="0"/>
          <w:numId w:val="3"/>
        </w:numPr>
        <w:rPr>
          <w:rFonts w:asciiTheme="minorHAnsi" w:hAnsiTheme="minorHAnsi" w:cstheme="minorHAnsi"/>
          <w:color w:val="06202A"/>
        </w:rPr>
      </w:pPr>
      <w:r w:rsidRPr="00C05AD6">
        <w:rPr>
          <w:rFonts w:asciiTheme="minorHAnsi" w:hAnsiTheme="minorHAnsi" w:cstheme="minorHAnsi"/>
          <w:b/>
          <w:bCs/>
          <w:color w:val="06202A"/>
        </w:rPr>
        <w:t xml:space="preserve">Dr. </w:t>
      </w:r>
      <w:r w:rsidR="006B47B3">
        <w:rPr>
          <w:rFonts w:asciiTheme="minorHAnsi" w:hAnsiTheme="minorHAnsi" w:cstheme="minorHAnsi"/>
          <w:b/>
          <w:bCs/>
          <w:color w:val="06202A"/>
        </w:rPr>
        <w:t>Bernie Hurley</w:t>
      </w:r>
      <w:r w:rsidRPr="00C05AD6">
        <w:rPr>
          <w:rFonts w:asciiTheme="minorHAnsi" w:hAnsiTheme="minorHAnsi" w:cstheme="minorHAnsi"/>
          <w:b/>
          <w:bCs/>
          <w:color w:val="06202A"/>
        </w:rPr>
        <w:t> </w:t>
      </w:r>
      <w:r w:rsidR="006B47B3">
        <w:rPr>
          <w:rFonts w:asciiTheme="minorHAnsi" w:hAnsiTheme="minorHAnsi" w:cstheme="minorHAnsi"/>
          <w:color w:val="06202A"/>
        </w:rPr>
        <w:t xml:space="preserve">will discuss a new class of drugs called “biosimilars” and will describe how they will impact AMD patients. </w:t>
      </w:r>
    </w:p>
    <w:p w14:paraId="3F982759" w14:textId="3BE599E5" w:rsidR="00C05AD6" w:rsidRPr="0056502F" w:rsidRDefault="0056502F" w:rsidP="0056502F">
      <w:pPr>
        <w:numPr>
          <w:ilvl w:val="0"/>
          <w:numId w:val="3"/>
        </w:numPr>
        <w:rPr>
          <w:rFonts w:asciiTheme="minorHAnsi" w:hAnsiTheme="minorHAnsi" w:cstheme="minorHAnsi"/>
          <w:color w:val="06202A"/>
        </w:rPr>
      </w:pPr>
      <w:r w:rsidRPr="00C05AD6">
        <w:rPr>
          <w:rFonts w:asciiTheme="minorHAnsi" w:hAnsiTheme="minorHAnsi" w:cstheme="minorHAnsi"/>
          <w:b/>
          <w:bCs/>
          <w:color w:val="06202A"/>
        </w:rPr>
        <w:t xml:space="preserve">Dr. </w:t>
      </w:r>
      <w:r>
        <w:rPr>
          <w:rFonts w:asciiTheme="minorHAnsi" w:hAnsiTheme="minorHAnsi" w:cstheme="minorHAnsi"/>
          <w:b/>
          <w:bCs/>
          <w:color w:val="06202A"/>
        </w:rPr>
        <w:t xml:space="preserve">Peter Kertes </w:t>
      </w:r>
      <w:r>
        <w:rPr>
          <w:rFonts w:asciiTheme="minorHAnsi" w:hAnsiTheme="minorHAnsi" w:cstheme="minorHAnsi"/>
          <w:color w:val="06202A"/>
        </w:rPr>
        <w:t>will share information about new research into dry AMD and geographic atrophy.</w:t>
      </w:r>
      <w:r w:rsidRPr="0056502F">
        <w:rPr>
          <w:rFonts w:asciiTheme="minorHAnsi" w:hAnsiTheme="minorHAnsi" w:cstheme="minorHAnsi"/>
          <w:b/>
          <w:bCs/>
          <w:color w:val="06202A"/>
        </w:rPr>
        <w:t xml:space="preserve"> </w:t>
      </w:r>
    </w:p>
    <w:p w14:paraId="2039CB90" w14:textId="77777777" w:rsidR="00C05AD6" w:rsidRPr="00C05AD6" w:rsidRDefault="00C05AD6" w:rsidP="00C05AD6">
      <w:pPr>
        <w:rPr>
          <w:rFonts w:asciiTheme="minorHAnsi" w:hAnsiTheme="minorHAnsi" w:cstheme="minorHAnsi"/>
          <w:color w:val="06202A"/>
        </w:rPr>
      </w:pPr>
    </w:p>
    <w:p w14:paraId="5F9354C4" w14:textId="575E6821" w:rsidR="00173335" w:rsidRPr="00821DFC" w:rsidRDefault="00120D80" w:rsidP="00173335">
      <w:pPr>
        <w:rPr>
          <w:rStyle w:val="Hyperlink"/>
          <w:rFonts w:asciiTheme="minorHAnsi" w:hAnsiTheme="minorHAnsi" w:cstheme="minorHAnsi"/>
          <w:color w:val="000000" w:themeColor="text1"/>
          <w:u w:val="none"/>
        </w:rPr>
      </w:pPr>
      <w:r w:rsidRPr="00821DFC">
        <w:rPr>
          <w:rFonts w:asciiTheme="minorHAnsi" w:hAnsiTheme="minorHAnsi" w:cstheme="minorHAnsi"/>
          <w:color w:val="06202A"/>
        </w:rPr>
        <w:t xml:space="preserve">There will be a </w:t>
      </w:r>
      <w:proofErr w:type="gramStart"/>
      <w:r w:rsidRPr="00821DFC">
        <w:rPr>
          <w:rFonts w:asciiTheme="minorHAnsi" w:hAnsiTheme="minorHAnsi" w:cstheme="minorHAnsi"/>
          <w:color w:val="06202A"/>
        </w:rPr>
        <w:t>question and answer</w:t>
      </w:r>
      <w:proofErr w:type="gramEnd"/>
      <w:r w:rsidRPr="00821DFC">
        <w:rPr>
          <w:rFonts w:asciiTheme="minorHAnsi" w:hAnsiTheme="minorHAnsi" w:cstheme="minorHAnsi"/>
          <w:color w:val="06202A"/>
        </w:rPr>
        <w:t xml:space="preserve"> period at the end of the webinar. Questions can be emailed in advance to </w:t>
      </w:r>
      <w:hyperlink r:id="rId11" w:history="1">
        <w:r w:rsidRPr="00821DFC">
          <w:rPr>
            <w:rStyle w:val="Hyperlink"/>
            <w:rFonts w:asciiTheme="minorHAnsi" w:hAnsiTheme="minorHAnsi" w:cstheme="minorHAnsi"/>
          </w:rPr>
          <w:t>education@fightingblindness.ca</w:t>
        </w:r>
      </w:hyperlink>
      <w:r w:rsidRPr="00821DFC">
        <w:rPr>
          <w:rStyle w:val="Hyperlink"/>
          <w:rFonts w:asciiTheme="minorHAnsi" w:hAnsiTheme="minorHAnsi" w:cstheme="minorHAnsi"/>
        </w:rPr>
        <w:t xml:space="preserve"> </w:t>
      </w:r>
      <w:r w:rsidRPr="00821DFC">
        <w:rPr>
          <w:rStyle w:val="Hyperlink"/>
          <w:rFonts w:asciiTheme="minorHAnsi" w:hAnsiTheme="minorHAnsi" w:cstheme="minorHAnsi"/>
          <w:color w:val="000000" w:themeColor="text1"/>
          <w:u w:val="none"/>
        </w:rPr>
        <w:t xml:space="preserve">or shared during the question period. </w:t>
      </w:r>
    </w:p>
    <w:p w14:paraId="1D173CBA" w14:textId="0079CB7C" w:rsidR="009F0ECB" w:rsidRPr="00821DFC" w:rsidRDefault="009F0ECB" w:rsidP="00821DFC">
      <w:pPr>
        <w:pStyle w:val="Heading1"/>
        <w:spacing w:before="0" w:line="240" w:lineRule="auto"/>
        <w:rPr>
          <w:rFonts w:asciiTheme="minorHAnsi" w:hAnsiTheme="minorHAnsi" w:cstheme="minorHAnsi"/>
          <w:b/>
          <w:sz w:val="24"/>
          <w:szCs w:val="24"/>
        </w:rPr>
      </w:pPr>
      <w:r w:rsidRPr="00821DFC">
        <w:rPr>
          <w:rFonts w:asciiTheme="minorHAnsi" w:hAnsiTheme="minorHAnsi" w:cstheme="minorHAnsi"/>
          <w:b/>
          <w:sz w:val="24"/>
          <w:szCs w:val="24"/>
        </w:rPr>
        <w:br w:type="page"/>
      </w:r>
    </w:p>
    <w:p w14:paraId="7541A4D0" w14:textId="3F16B10E" w:rsidR="007453C3" w:rsidRPr="009F0ECB" w:rsidRDefault="007453C3" w:rsidP="00173335">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ABOUT THE SPEAKER</w:t>
      </w:r>
      <w:r w:rsidR="009F0ECB">
        <w:rPr>
          <w:rFonts w:ascii="Calibri" w:hAnsi="Calibri" w:cs="Calibri"/>
          <w:b/>
          <w:sz w:val="36"/>
          <w:szCs w:val="36"/>
        </w:rPr>
        <w:t>S</w:t>
      </w:r>
    </w:p>
    <w:p w14:paraId="515618F0" w14:textId="3B734B56" w:rsidR="00AB7AED" w:rsidRDefault="00AB7AED" w:rsidP="00AB7AED">
      <w:pPr>
        <w:rPr>
          <w:rFonts w:asciiTheme="minorHAnsi" w:hAnsiTheme="minorHAnsi" w:cstheme="minorHAnsi"/>
          <w:b/>
          <w:bCs/>
          <w:lang w:val="en-US"/>
        </w:rPr>
      </w:pPr>
    </w:p>
    <w:p w14:paraId="79CEE58B" w14:textId="511E0020" w:rsidR="003263F3" w:rsidRPr="00B35360" w:rsidRDefault="00C869DA" w:rsidP="00B35360">
      <w:r>
        <w:rPr>
          <w:rFonts w:asciiTheme="minorHAnsi" w:hAnsiTheme="minorHAnsi" w:cstheme="minorHAnsi"/>
          <w:b/>
          <w:noProof/>
        </w:rPr>
        <w:drawing>
          <wp:anchor distT="0" distB="0" distL="114300" distR="114300" simplePos="0" relativeHeight="251686912" behindDoc="0" locked="0" layoutInCell="1" allowOverlap="1" wp14:anchorId="3757667F" wp14:editId="1A7C793A">
            <wp:simplePos x="0" y="0"/>
            <wp:positionH relativeFrom="margin">
              <wp:align>left</wp:align>
            </wp:positionH>
            <wp:positionV relativeFrom="paragraph">
              <wp:posOffset>59055</wp:posOffset>
            </wp:positionV>
            <wp:extent cx="2261870" cy="1272540"/>
            <wp:effectExtent l="0" t="0" r="508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9695" cy="1276704"/>
                    </a:xfrm>
                    <a:prstGeom prst="rect">
                      <a:avLst/>
                    </a:prstGeom>
                  </pic:spPr>
                </pic:pic>
              </a:graphicData>
            </a:graphic>
            <wp14:sizeRelH relativeFrom="margin">
              <wp14:pctWidth>0</wp14:pctWidth>
            </wp14:sizeRelH>
            <wp14:sizeRelV relativeFrom="margin">
              <wp14:pctHeight>0</wp14:pctHeight>
            </wp14:sizeRelV>
          </wp:anchor>
        </w:drawing>
      </w:r>
      <w:r w:rsidR="009F0ECB" w:rsidRPr="00B35360">
        <w:rPr>
          <w:rFonts w:asciiTheme="minorHAnsi" w:hAnsiTheme="minorHAnsi" w:cstheme="minorHAnsi"/>
          <w:b/>
        </w:rPr>
        <w:t xml:space="preserve">Dr. </w:t>
      </w:r>
      <w:r w:rsidRPr="00C869DA">
        <w:rPr>
          <w:rStyle w:val="Strong"/>
        </w:rPr>
        <w:t>Levi Blazer</w:t>
      </w:r>
      <w:r w:rsidRPr="00C869DA">
        <w:rPr>
          <w:rFonts w:ascii="Calibri" w:eastAsia="Calibri" w:hAnsi="Calibri"/>
        </w:rPr>
        <w:t xml:space="preserve"> has over 10 years’ experience in drug discovery and has spent over 15 years in scientific research. He obtained his Ph.D. in Pharmacology from the University of Michigan, Ann Arbor, MI, USA, where he developed the first reversible inhibitors of the Regulator of G-protein Signaling (RGS) proteins. He continued his small molecule drug discovery career in the Molecular Screening department at Cayman Chemical in Ann Arbor, MI. After observing the immense potential of recombinant antibodies, Levi shifted focus from small molecules to biologics and joined the Toronto Recombinant Antibody Centre (TRAC). There he studied antibody engineering under the guidance of Professor Sachdev Sidhu, specifically focusing on multivalent antibody modalities with a special emphasis on antibody ‘developability.’ Levi has published 27 articles in peer-reviewed journals including </w:t>
      </w:r>
      <w:proofErr w:type="spellStart"/>
      <w:r w:rsidRPr="00C869DA">
        <w:rPr>
          <w:rFonts w:ascii="Calibri" w:eastAsia="Calibri" w:hAnsi="Calibri"/>
        </w:rPr>
        <w:t>eLife</w:t>
      </w:r>
      <w:proofErr w:type="spellEnd"/>
      <w:r w:rsidRPr="00C869DA">
        <w:rPr>
          <w:rFonts w:ascii="Calibri" w:eastAsia="Calibri" w:hAnsi="Calibri"/>
        </w:rPr>
        <w:t xml:space="preserve"> and Nature Communications and holds two patents.</w:t>
      </w:r>
    </w:p>
    <w:p w14:paraId="11085768" w14:textId="3156E282" w:rsidR="00821DFC" w:rsidRPr="00821DFC" w:rsidRDefault="00821DFC" w:rsidP="00821DFC">
      <w:r w:rsidRPr="00821DFC">
        <w:fldChar w:fldCharType="begin"/>
      </w:r>
      <w:r w:rsidR="00B90EDA">
        <w:instrText xml:space="preserve"> INCLUDEPICTURE "C:\\var\\folders\\2q\\j7q8wb9973g3qdvjgh8bvlqw0000gn\\T\\com.microsoft.Word\\WebArchiveCopyPasteTempFiles\\cidimage001.jpg@01D7A664.FD58E1C0" \* MERGEFORMAT </w:instrText>
      </w:r>
      <w:r w:rsidRPr="00821DFC">
        <w:fldChar w:fldCharType="end"/>
      </w:r>
    </w:p>
    <w:p w14:paraId="3C28BAB9" w14:textId="6D3C658C" w:rsidR="0056502F" w:rsidRDefault="0056502F" w:rsidP="0056502F">
      <w:pPr>
        <w:rPr>
          <w:rFonts w:ascii="Calibri" w:hAnsi="Calibri" w:cs="Calibri"/>
        </w:rPr>
      </w:pPr>
      <w:r w:rsidRPr="00F171E7">
        <w:rPr>
          <w:rFonts w:asciiTheme="minorHAnsi" w:hAnsiTheme="minorHAnsi" w:cstheme="minorHAnsi"/>
          <w:b/>
          <w:bCs/>
          <w:noProof/>
        </w:rPr>
        <w:drawing>
          <wp:anchor distT="0" distB="0" distL="114300" distR="114300" simplePos="0" relativeHeight="251688960" behindDoc="0" locked="0" layoutInCell="1" allowOverlap="1" wp14:anchorId="2F614EC8" wp14:editId="20EAF934">
            <wp:simplePos x="0" y="0"/>
            <wp:positionH relativeFrom="margin">
              <wp:posOffset>106680</wp:posOffset>
            </wp:positionH>
            <wp:positionV relativeFrom="paragraph">
              <wp:posOffset>16510</wp:posOffset>
            </wp:positionV>
            <wp:extent cx="1402715" cy="153035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402715" cy="1530350"/>
                    </a:xfrm>
                    <a:prstGeom prst="rect">
                      <a:avLst/>
                    </a:prstGeom>
                  </pic:spPr>
                </pic:pic>
              </a:graphicData>
            </a:graphic>
            <wp14:sizeRelH relativeFrom="margin">
              <wp14:pctWidth>0</wp14:pctWidth>
            </wp14:sizeRelH>
            <wp14:sizeRelV relativeFrom="margin">
              <wp14:pctHeight>0</wp14:pctHeight>
            </wp14:sizeRelV>
          </wp:anchor>
        </w:drawing>
      </w:r>
      <w:r w:rsidRPr="00F171E7">
        <w:rPr>
          <w:rFonts w:ascii="Calibri" w:hAnsi="Calibri" w:cs="Calibri"/>
          <w:b/>
          <w:bCs/>
        </w:rPr>
        <w:t xml:space="preserve">Dr. </w:t>
      </w:r>
      <w:r>
        <w:rPr>
          <w:rFonts w:ascii="Calibri" w:hAnsi="Calibri" w:cs="Calibri"/>
          <w:b/>
          <w:bCs/>
        </w:rPr>
        <w:t>Bernie Hurley</w:t>
      </w:r>
      <w:r w:rsidRPr="001E256C">
        <w:rPr>
          <w:rFonts w:ascii="Calibri" w:hAnsi="Calibri" w:cs="Calibri"/>
        </w:rPr>
        <w:t>, BSc, MD, FRCSC is an Assistant Professor at The University of Ottawa Eye Institute where he is also the residency program director and the fellowship program director. He has received awards for top clinical instruction in the department in 2016, 2013 and 2011. He completed his post-graduate medical education with a Retina Fellowship at the Wills Eye Hospital in Philadelphia where he was twice awarded the Outstanding Fellow Award. He has written several chapters and has been the author or co-author of many peer-reviewed publications on topics including diabetic retinopathy and age-related macular degeneration. He has received research support from the E.A. Baker Foundation.</w:t>
      </w:r>
    </w:p>
    <w:p w14:paraId="0F354E34" w14:textId="354E9A61" w:rsidR="0056502F" w:rsidRDefault="0056502F" w:rsidP="0056502F">
      <w:pPr>
        <w:rPr>
          <w:rFonts w:ascii="Calibri" w:hAnsi="Calibri" w:cs="Calibri"/>
        </w:rPr>
      </w:pPr>
    </w:p>
    <w:p w14:paraId="065CB1AB" w14:textId="41D2CE23" w:rsidR="00577939" w:rsidRPr="00622D70" w:rsidRDefault="00577939" w:rsidP="00577939">
      <w:pPr>
        <w:rPr>
          <w:rFonts w:asciiTheme="minorHAnsi" w:hAnsiTheme="minorHAnsi" w:cstheme="minorHAnsi"/>
          <w:lang w:val="en-US"/>
        </w:rPr>
      </w:pPr>
      <w:r>
        <w:rPr>
          <w:rFonts w:asciiTheme="minorHAnsi" w:hAnsiTheme="minorHAnsi" w:cstheme="minorHAnsi"/>
          <w:b/>
          <w:noProof/>
          <w:lang w:val="en-US"/>
        </w:rPr>
        <w:drawing>
          <wp:anchor distT="0" distB="0" distL="114300" distR="114300" simplePos="0" relativeHeight="251687936" behindDoc="0" locked="0" layoutInCell="1" allowOverlap="1" wp14:anchorId="1EAF4C12" wp14:editId="3747E0B3">
            <wp:simplePos x="0" y="0"/>
            <wp:positionH relativeFrom="margin">
              <wp:posOffset>38100</wp:posOffset>
            </wp:positionH>
            <wp:positionV relativeFrom="paragraph">
              <wp:posOffset>6350</wp:posOffset>
            </wp:positionV>
            <wp:extent cx="1340485" cy="20116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0485" cy="2011680"/>
                    </a:xfrm>
                    <a:prstGeom prst="rect">
                      <a:avLst/>
                    </a:prstGeom>
                  </pic:spPr>
                </pic:pic>
              </a:graphicData>
            </a:graphic>
            <wp14:sizeRelH relativeFrom="margin">
              <wp14:pctWidth>0</wp14:pctWidth>
            </wp14:sizeRelH>
            <wp14:sizeRelV relativeFrom="margin">
              <wp14:pctHeight>0</wp14:pctHeight>
            </wp14:sizeRelV>
          </wp:anchor>
        </w:drawing>
      </w:r>
      <w:r w:rsidR="003263F3" w:rsidRPr="003263F3">
        <w:rPr>
          <w:rFonts w:asciiTheme="minorHAnsi" w:hAnsiTheme="minorHAnsi" w:cstheme="minorHAnsi"/>
          <w:b/>
          <w:noProof/>
        </w:rPr>
        <w:t xml:space="preserve">Dr. </w:t>
      </w:r>
      <w:r>
        <w:rPr>
          <w:rFonts w:asciiTheme="minorHAnsi" w:hAnsiTheme="minorHAnsi" w:cstheme="minorHAnsi"/>
          <w:b/>
          <w:noProof/>
        </w:rPr>
        <w:t>Peter Kertes</w:t>
      </w:r>
      <w:r w:rsidR="003263F3" w:rsidRPr="003263F3">
        <w:rPr>
          <w:rFonts w:asciiTheme="minorHAnsi" w:hAnsiTheme="minorHAnsi" w:cstheme="minorHAnsi"/>
          <w:b/>
          <w:noProof/>
        </w:rPr>
        <w:t xml:space="preserve"> </w:t>
      </w:r>
      <w:r w:rsidRPr="00622D70">
        <w:rPr>
          <w:rFonts w:asciiTheme="minorHAnsi" w:hAnsiTheme="minorHAnsi" w:cstheme="minorHAnsi"/>
        </w:rPr>
        <w:t xml:space="preserve">majored in Molecular Biology at Princeton University as an undergraduate and went to McGill University for Medical School.  He then did a residency in Ophthalmology at the University of Ottawa and undertook a </w:t>
      </w:r>
      <w:proofErr w:type="gramStart"/>
      <w:r w:rsidRPr="00622D70">
        <w:rPr>
          <w:rFonts w:asciiTheme="minorHAnsi" w:hAnsiTheme="minorHAnsi" w:cstheme="minorHAnsi"/>
        </w:rPr>
        <w:t>2 year</w:t>
      </w:r>
      <w:proofErr w:type="gramEnd"/>
      <w:r w:rsidRPr="00622D70">
        <w:rPr>
          <w:rFonts w:asciiTheme="minorHAnsi" w:hAnsiTheme="minorHAnsi" w:cstheme="minorHAnsi"/>
        </w:rPr>
        <w:t xml:space="preserve"> </w:t>
      </w:r>
      <w:proofErr w:type="spellStart"/>
      <w:r w:rsidRPr="00622D70">
        <w:rPr>
          <w:rFonts w:asciiTheme="minorHAnsi" w:hAnsiTheme="minorHAnsi" w:cstheme="minorHAnsi"/>
        </w:rPr>
        <w:t>vitreo</w:t>
      </w:r>
      <w:proofErr w:type="spellEnd"/>
      <w:r w:rsidRPr="00622D70">
        <w:rPr>
          <w:rFonts w:asciiTheme="minorHAnsi" w:hAnsiTheme="minorHAnsi" w:cstheme="minorHAnsi"/>
        </w:rPr>
        <w:t>-retinal surgical fellowship with Dr. Gholam Peyman at Louisiana State University in New Orleans, LA.</w:t>
      </w:r>
      <w:r>
        <w:rPr>
          <w:rFonts w:asciiTheme="minorHAnsi" w:hAnsiTheme="minorHAnsi" w:cstheme="minorHAnsi"/>
        </w:rPr>
        <w:t xml:space="preserve"> </w:t>
      </w:r>
      <w:r w:rsidRPr="00622D70">
        <w:rPr>
          <w:rFonts w:asciiTheme="minorHAnsi" w:hAnsiTheme="minorHAnsi" w:cstheme="minorHAnsi"/>
        </w:rPr>
        <w:t xml:space="preserve">In practice in Ottawa </w:t>
      </w:r>
      <w:r>
        <w:rPr>
          <w:rFonts w:asciiTheme="minorHAnsi" w:hAnsiTheme="minorHAnsi" w:cstheme="minorHAnsi"/>
        </w:rPr>
        <w:t>starting in</w:t>
      </w:r>
      <w:r w:rsidRPr="00622D70">
        <w:rPr>
          <w:rFonts w:asciiTheme="minorHAnsi" w:hAnsiTheme="minorHAnsi" w:cstheme="minorHAnsi"/>
        </w:rPr>
        <w:t xml:space="preserve"> 1997, Dr. Kertes </w:t>
      </w:r>
      <w:r>
        <w:rPr>
          <w:rFonts w:asciiTheme="minorHAnsi" w:hAnsiTheme="minorHAnsi" w:cstheme="minorHAnsi"/>
        </w:rPr>
        <w:t xml:space="preserve">then </w:t>
      </w:r>
      <w:r w:rsidRPr="00622D70">
        <w:rPr>
          <w:rFonts w:asciiTheme="minorHAnsi" w:hAnsiTheme="minorHAnsi" w:cstheme="minorHAnsi"/>
        </w:rPr>
        <w:t xml:space="preserve">moved to the Sunnybrook Health Sciences Centre </w:t>
      </w:r>
      <w:r>
        <w:rPr>
          <w:rFonts w:asciiTheme="minorHAnsi" w:hAnsiTheme="minorHAnsi" w:cstheme="minorHAnsi"/>
        </w:rPr>
        <w:t>in</w:t>
      </w:r>
      <w:r w:rsidRPr="00622D70">
        <w:rPr>
          <w:rFonts w:asciiTheme="minorHAnsi" w:hAnsiTheme="minorHAnsi" w:cstheme="minorHAnsi"/>
        </w:rPr>
        <w:t xml:space="preserve"> Toronto in 2003 where he is currently a vitreoretinal surgeon. He was the Ophthalmologist-in-chief of the John and Liz Tory Eye Centre at Sunnybrook from 2010 to 2021, and on staff at the Hospital for Sick Children. Dr. Kertes is also a Professor of Ophthalmology and Vision Sciences at the University of Toronto. He has an interest in clinical epidemiology and evidence-based medicine and has published 3 books on the major clinical trials in Ophthalmology. </w:t>
      </w:r>
    </w:p>
    <w:p w14:paraId="12007173" w14:textId="59C47698" w:rsidR="00821DFC" w:rsidRPr="00B35360" w:rsidRDefault="00821DFC" w:rsidP="00AB7AED">
      <w:pPr>
        <w:rPr>
          <w:rFonts w:asciiTheme="minorHAnsi" w:hAnsiTheme="minorHAnsi" w:cstheme="minorHAnsi"/>
          <w:lang w:val="en-US"/>
        </w:rPr>
      </w:pPr>
    </w:p>
    <w:p w14:paraId="4B3B9E3C" w14:textId="44DEE3A8" w:rsidR="009F0ECB" w:rsidRPr="009F0ECB" w:rsidRDefault="009F0ECB" w:rsidP="00AB7AED">
      <w:pPr>
        <w:rPr>
          <w:rFonts w:asciiTheme="minorHAnsi" w:hAnsiTheme="minorHAnsi" w:cstheme="minorHAnsi"/>
          <w:b/>
          <w:bCs/>
          <w:lang w:val="en-US"/>
        </w:rPr>
      </w:pPr>
    </w:p>
    <w:p w14:paraId="31155DCD" w14:textId="71670785" w:rsidR="0085118F" w:rsidRPr="00C869DA" w:rsidRDefault="007453C3" w:rsidP="00C869DA">
      <w:pPr>
        <w:spacing w:after="160" w:line="259" w:lineRule="auto"/>
      </w:pPr>
      <w:r w:rsidRPr="003B0E64">
        <w:rPr>
          <w:rFonts w:asciiTheme="minorHAnsi" w:hAnsiTheme="minorHAnsi" w:cstheme="minorHAnsi"/>
          <w:b/>
          <w:bCs/>
          <w:sz w:val="36"/>
          <w:szCs w:val="36"/>
        </w:rPr>
        <w:t xml:space="preserve">Support </w:t>
      </w:r>
      <w:proofErr w:type="gramStart"/>
      <w:r w:rsidRPr="003B0E64">
        <w:rPr>
          <w:rFonts w:asciiTheme="minorHAnsi" w:hAnsiTheme="minorHAnsi" w:cstheme="minorHAnsi"/>
          <w:b/>
          <w:bCs/>
          <w:sz w:val="36"/>
          <w:szCs w:val="36"/>
        </w:rPr>
        <w:t>View Point</w:t>
      </w:r>
      <w:proofErr w:type="gramEnd"/>
    </w:p>
    <w:p w14:paraId="1BBC5E16" w14:textId="0A551FAA"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5"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1C1D07E3"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6"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527AA67" w14:textId="77777777" w:rsidR="009F0976" w:rsidRPr="009F0976" w:rsidRDefault="009F0976" w:rsidP="003B0E64"/>
    <w:p w14:paraId="5253B2C5" w14:textId="1F26185E"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 xml:space="preserve">THANK YOU TO OUR </w:t>
      </w:r>
      <w:proofErr w:type="gramStart"/>
      <w:r w:rsidR="0010549E">
        <w:rPr>
          <w:rFonts w:ascii="Calibri" w:hAnsi="Calibri" w:cs="Calibri"/>
          <w:b/>
          <w:sz w:val="36"/>
          <w:szCs w:val="36"/>
        </w:rPr>
        <w:t>VIEW POINT</w:t>
      </w:r>
      <w:proofErr w:type="gramEnd"/>
      <w:r w:rsidR="0010549E">
        <w:rPr>
          <w:rFonts w:ascii="Calibri" w:hAnsi="Calibri" w:cs="Calibri"/>
          <w:b/>
          <w:sz w:val="36"/>
          <w:szCs w:val="36"/>
        </w:rPr>
        <w:t xml:space="preserve"> </w:t>
      </w:r>
      <w:r w:rsidRPr="009F0976">
        <w:rPr>
          <w:rFonts w:ascii="Calibri" w:hAnsi="Calibri" w:cs="Calibri"/>
          <w:b/>
          <w:sz w:val="36"/>
          <w:szCs w:val="36"/>
        </w:rPr>
        <w:t>SPONSORS</w:t>
      </w:r>
    </w:p>
    <w:p w14:paraId="40C8E842" w14:textId="41423A7B" w:rsidR="0085118F" w:rsidRPr="007453C3" w:rsidRDefault="001D5C6B"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b/>
          <w:noProof/>
          <w:sz w:val="40"/>
          <w:szCs w:val="40"/>
          <w:lang w:eastAsia="en-CA"/>
        </w:rPr>
        <w:drawing>
          <wp:inline distT="0" distB="0" distL="0" distR="0" wp14:anchorId="24CA610B" wp14:editId="28279B09">
            <wp:extent cx="6201546" cy="398670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201546" cy="3986708"/>
                    </a:xfrm>
                    <a:prstGeom prst="rect">
                      <a:avLst/>
                    </a:prstGeom>
                  </pic:spPr>
                </pic:pic>
              </a:graphicData>
            </a:graphic>
          </wp:inline>
        </w:drawing>
      </w:r>
    </w:p>
    <w:sectPr w:rsidR="0085118F" w:rsidRPr="007453C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124A" w14:textId="77777777" w:rsidR="006D7360" w:rsidRDefault="006D7360" w:rsidP="00ED279A">
      <w:r>
        <w:separator/>
      </w:r>
    </w:p>
  </w:endnote>
  <w:endnote w:type="continuationSeparator" w:id="0">
    <w:p w14:paraId="3B600147" w14:textId="77777777" w:rsidR="006D7360" w:rsidRDefault="006D7360"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C2A88">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CE46" w14:textId="77777777" w:rsidR="006D7360" w:rsidRDefault="006D7360" w:rsidP="00ED279A">
      <w:r>
        <w:separator/>
      </w:r>
    </w:p>
  </w:footnote>
  <w:footnote w:type="continuationSeparator" w:id="0">
    <w:p w14:paraId="6218AE87" w14:textId="77777777" w:rsidR="006D7360" w:rsidRDefault="006D7360"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855A0"/>
    <w:multiLevelType w:val="multilevel"/>
    <w:tmpl w:val="6A4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36F7C"/>
    <w:rsid w:val="00040D3F"/>
    <w:rsid w:val="00042820"/>
    <w:rsid w:val="000432D0"/>
    <w:rsid w:val="000579B3"/>
    <w:rsid w:val="00075121"/>
    <w:rsid w:val="000858E6"/>
    <w:rsid w:val="00086B4A"/>
    <w:rsid w:val="000A0B66"/>
    <w:rsid w:val="000B2329"/>
    <w:rsid w:val="000C2A88"/>
    <w:rsid w:val="000D2394"/>
    <w:rsid w:val="000F1118"/>
    <w:rsid w:val="000F2E13"/>
    <w:rsid w:val="000F7BE6"/>
    <w:rsid w:val="0010549E"/>
    <w:rsid w:val="00120D80"/>
    <w:rsid w:val="00131238"/>
    <w:rsid w:val="001344F9"/>
    <w:rsid w:val="001472A0"/>
    <w:rsid w:val="0016272B"/>
    <w:rsid w:val="00173335"/>
    <w:rsid w:val="0017711F"/>
    <w:rsid w:val="00186265"/>
    <w:rsid w:val="001A1FAB"/>
    <w:rsid w:val="001B1470"/>
    <w:rsid w:val="001C6EBA"/>
    <w:rsid w:val="001C71C2"/>
    <w:rsid w:val="001D5C6B"/>
    <w:rsid w:val="001D72ED"/>
    <w:rsid w:val="001E256C"/>
    <w:rsid w:val="001F0168"/>
    <w:rsid w:val="001F2ADF"/>
    <w:rsid w:val="00204668"/>
    <w:rsid w:val="002268B3"/>
    <w:rsid w:val="0024313A"/>
    <w:rsid w:val="002542AA"/>
    <w:rsid w:val="00272150"/>
    <w:rsid w:val="002818DA"/>
    <w:rsid w:val="00282B85"/>
    <w:rsid w:val="002963F2"/>
    <w:rsid w:val="00296D05"/>
    <w:rsid w:val="002A28FB"/>
    <w:rsid w:val="002C0C24"/>
    <w:rsid w:val="002C1D18"/>
    <w:rsid w:val="003037C7"/>
    <w:rsid w:val="00316A6F"/>
    <w:rsid w:val="00323294"/>
    <w:rsid w:val="003263F3"/>
    <w:rsid w:val="00342EE4"/>
    <w:rsid w:val="00344FC1"/>
    <w:rsid w:val="00347733"/>
    <w:rsid w:val="00381A55"/>
    <w:rsid w:val="0038304E"/>
    <w:rsid w:val="003A438E"/>
    <w:rsid w:val="003B02C2"/>
    <w:rsid w:val="003B0E64"/>
    <w:rsid w:val="003C5E31"/>
    <w:rsid w:val="003D2786"/>
    <w:rsid w:val="003E2D05"/>
    <w:rsid w:val="003F508A"/>
    <w:rsid w:val="0041042E"/>
    <w:rsid w:val="004437DE"/>
    <w:rsid w:val="00446A1F"/>
    <w:rsid w:val="004B01DD"/>
    <w:rsid w:val="004B26E0"/>
    <w:rsid w:val="004B5FE3"/>
    <w:rsid w:val="004D28B8"/>
    <w:rsid w:val="004E47F1"/>
    <w:rsid w:val="005011C5"/>
    <w:rsid w:val="005031EE"/>
    <w:rsid w:val="00521C20"/>
    <w:rsid w:val="00525E52"/>
    <w:rsid w:val="00530E84"/>
    <w:rsid w:val="00534380"/>
    <w:rsid w:val="00544709"/>
    <w:rsid w:val="00547438"/>
    <w:rsid w:val="00557142"/>
    <w:rsid w:val="0056502F"/>
    <w:rsid w:val="00570C3C"/>
    <w:rsid w:val="00577939"/>
    <w:rsid w:val="00583C72"/>
    <w:rsid w:val="00596DCA"/>
    <w:rsid w:val="005A6CFB"/>
    <w:rsid w:val="005B1AC6"/>
    <w:rsid w:val="005B2F7B"/>
    <w:rsid w:val="005C5087"/>
    <w:rsid w:val="005F2521"/>
    <w:rsid w:val="00636430"/>
    <w:rsid w:val="00644C81"/>
    <w:rsid w:val="00647D09"/>
    <w:rsid w:val="00672B16"/>
    <w:rsid w:val="006A4AB5"/>
    <w:rsid w:val="006B47B3"/>
    <w:rsid w:val="006C7C54"/>
    <w:rsid w:val="006D0A35"/>
    <w:rsid w:val="006D2553"/>
    <w:rsid w:val="006D7360"/>
    <w:rsid w:val="006F7D5E"/>
    <w:rsid w:val="00710724"/>
    <w:rsid w:val="007238AD"/>
    <w:rsid w:val="007248D6"/>
    <w:rsid w:val="007426FB"/>
    <w:rsid w:val="007453C3"/>
    <w:rsid w:val="007601CA"/>
    <w:rsid w:val="00770384"/>
    <w:rsid w:val="007807CF"/>
    <w:rsid w:val="007E369F"/>
    <w:rsid w:val="007F0B28"/>
    <w:rsid w:val="007F2C02"/>
    <w:rsid w:val="007F4728"/>
    <w:rsid w:val="00816F39"/>
    <w:rsid w:val="00821DFC"/>
    <w:rsid w:val="008332F9"/>
    <w:rsid w:val="00843D1D"/>
    <w:rsid w:val="00847798"/>
    <w:rsid w:val="008507D3"/>
    <w:rsid w:val="0085118F"/>
    <w:rsid w:val="00854B68"/>
    <w:rsid w:val="00864767"/>
    <w:rsid w:val="0087020C"/>
    <w:rsid w:val="008A68F5"/>
    <w:rsid w:val="008B3176"/>
    <w:rsid w:val="008B4CEB"/>
    <w:rsid w:val="008C25F9"/>
    <w:rsid w:val="008C4415"/>
    <w:rsid w:val="008D7E4F"/>
    <w:rsid w:val="008F3F59"/>
    <w:rsid w:val="00905E31"/>
    <w:rsid w:val="009232B3"/>
    <w:rsid w:val="00923997"/>
    <w:rsid w:val="00931944"/>
    <w:rsid w:val="00934520"/>
    <w:rsid w:val="009521FB"/>
    <w:rsid w:val="009668BF"/>
    <w:rsid w:val="00983A5E"/>
    <w:rsid w:val="00997E63"/>
    <w:rsid w:val="009A4468"/>
    <w:rsid w:val="009B3CC7"/>
    <w:rsid w:val="009B5D82"/>
    <w:rsid w:val="009C7A70"/>
    <w:rsid w:val="009F0976"/>
    <w:rsid w:val="009F0ECB"/>
    <w:rsid w:val="009F6FD6"/>
    <w:rsid w:val="00A047F6"/>
    <w:rsid w:val="00A34B07"/>
    <w:rsid w:val="00A66D3B"/>
    <w:rsid w:val="00A77A74"/>
    <w:rsid w:val="00A80D7E"/>
    <w:rsid w:val="00A93018"/>
    <w:rsid w:val="00A93367"/>
    <w:rsid w:val="00A96903"/>
    <w:rsid w:val="00AB2717"/>
    <w:rsid w:val="00AB7AED"/>
    <w:rsid w:val="00B144AC"/>
    <w:rsid w:val="00B31CED"/>
    <w:rsid w:val="00B324C9"/>
    <w:rsid w:val="00B35360"/>
    <w:rsid w:val="00B90EDA"/>
    <w:rsid w:val="00BA55F7"/>
    <w:rsid w:val="00BC6585"/>
    <w:rsid w:val="00BD22BC"/>
    <w:rsid w:val="00BE13A1"/>
    <w:rsid w:val="00BE5109"/>
    <w:rsid w:val="00BF57DD"/>
    <w:rsid w:val="00C05AD6"/>
    <w:rsid w:val="00C12975"/>
    <w:rsid w:val="00C60442"/>
    <w:rsid w:val="00C61934"/>
    <w:rsid w:val="00C73393"/>
    <w:rsid w:val="00C869DA"/>
    <w:rsid w:val="00CA3CD9"/>
    <w:rsid w:val="00CB18DB"/>
    <w:rsid w:val="00CB1E0D"/>
    <w:rsid w:val="00CD6CA0"/>
    <w:rsid w:val="00D40A53"/>
    <w:rsid w:val="00D46881"/>
    <w:rsid w:val="00D57BDA"/>
    <w:rsid w:val="00D93551"/>
    <w:rsid w:val="00D942B6"/>
    <w:rsid w:val="00D948C7"/>
    <w:rsid w:val="00DA56A3"/>
    <w:rsid w:val="00DB0DB1"/>
    <w:rsid w:val="00DB6219"/>
    <w:rsid w:val="00E05575"/>
    <w:rsid w:val="00E22CC6"/>
    <w:rsid w:val="00E235E6"/>
    <w:rsid w:val="00E472ED"/>
    <w:rsid w:val="00E53D33"/>
    <w:rsid w:val="00EA54C2"/>
    <w:rsid w:val="00EB114D"/>
    <w:rsid w:val="00ED279A"/>
    <w:rsid w:val="00ED3704"/>
    <w:rsid w:val="00ED4BBD"/>
    <w:rsid w:val="00EF31E4"/>
    <w:rsid w:val="00F171E7"/>
    <w:rsid w:val="00F32EDC"/>
    <w:rsid w:val="00F332BB"/>
    <w:rsid w:val="00F5442C"/>
    <w:rsid w:val="00F56687"/>
    <w:rsid w:val="00F57CB5"/>
    <w:rsid w:val="00F67CB7"/>
    <w:rsid w:val="00FA6D16"/>
    <w:rsid w:val="00FB5710"/>
    <w:rsid w:val="00FE4AF0"/>
    <w:rsid w:val="00FF194A"/>
    <w:rsid w:val="00FF6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C869DA"/>
    <w:rPr>
      <w:rFonts w:asciiTheme="minorHAnsi" w:hAnsiTheme="minorHAnsi"/>
      <w:b/>
      <w:bCs/>
      <w:sz w:val="24"/>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 w:type="character" w:styleId="UnresolvedMention">
    <w:name w:val="Unresolved Mention"/>
    <w:basedOn w:val="DefaultParagraphFont"/>
    <w:uiPriority w:val="99"/>
    <w:semiHidden/>
    <w:unhideWhenUsed/>
    <w:rsid w:val="00C0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02984094">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68396004">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306518266">
      <w:bodyDiv w:val="1"/>
      <w:marLeft w:val="0"/>
      <w:marRight w:val="0"/>
      <w:marTop w:val="0"/>
      <w:marBottom w:val="0"/>
      <w:divBdr>
        <w:top w:val="none" w:sz="0" w:space="0" w:color="auto"/>
        <w:left w:val="none" w:sz="0" w:space="0" w:color="auto"/>
        <w:bottom w:val="none" w:sz="0" w:space="0" w:color="auto"/>
        <w:right w:val="none" w:sz="0" w:space="0" w:color="auto"/>
      </w:divBdr>
    </w:div>
    <w:div w:id="340090465">
      <w:bodyDiv w:val="1"/>
      <w:marLeft w:val="0"/>
      <w:marRight w:val="0"/>
      <w:marTop w:val="0"/>
      <w:marBottom w:val="0"/>
      <w:divBdr>
        <w:top w:val="none" w:sz="0" w:space="0" w:color="auto"/>
        <w:left w:val="none" w:sz="0" w:space="0" w:color="auto"/>
        <w:bottom w:val="none" w:sz="0" w:space="0" w:color="auto"/>
        <w:right w:val="none" w:sz="0" w:space="0" w:color="auto"/>
      </w:divBdr>
    </w:div>
    <w:div w:id="360327615">
      <w:bodyDiv w:val="1"/>
      <w:marLeft w:val="0"/>
      <w:marRight w:val="0"/>
      <w:marTop w:val="0"/>
      <w:marBottom w:val="0"/>
      <w:divBdr>
        <w:top w:val="none" w:sz="0" w:space="0" w:color="auto"/>
        <w:left w:val="none" w:sz="0" w:space="0" w:color="auto"/>
        <w:bottom w:val="none" w:sz="0" w:space="0" w:color="auto"/>
        <w:right w:val="none" w:sz="0" w:space="0" w:color="auto"/>
      </w:divBdr>
    </w:div>
    <w:div w:id="375085018">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26309474">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989674957">
      <w:bodyDiv w:val="1"/>
      <w:marLeft w:val="0"/>
      <w:marRight w:val="0"/>
      <w:marTop w:val="0"/>
      <w:marBottom w:val="0"/>
      <w:divBdr>
        <w:top w:val="none" w:sz="0" w:space="0" w:color="auto"/>
        <w:left w:val="none" w:sz="0" w:space="0" w:color="auto"/>
        <w:bottom w:val="none" w:sz="0" w:space="0" w:color="auto"/>
        <w:right w:val="none" w:sz="0" w:space="0" w:color="auto"/>
      </w:divBdr>
    </w:div>
    <w:div w:id="1002509588">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06617547">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389064220">
      <w:bodyDiv w:val="1"/>
      <w:marLeft w:val="0"/>
      <w:marRight w:val="0"/>
      <w:marTop w:val="0"/>
      <w:marBottom w:val="0"/>
      <w:divBdr>
        <w:top w:val="none" w:sz="0" w:space="0" w:color="auto"/>
        <w:left w:val="none" w:sz="0" w:space="0" w:color="auto"/>
        <w:bottom w:val="none" w:sz="0" w:space="0" w:color="auto"/>
        <w:right w:val="none" w:sz="0" w:space="0" w:color="auto"/>
      </w:divBdr>
    </w:div>
    <w:div w:id="1428304761">
      <w:bodyDiv w:val="1"/>
      <w:marLeft w:val="0"/>
      <w:marRight w:val="0"/>
      <w:marTop w:val="0"/>
      <w:marBottom w:val="0"/>
      <w:divBdr>
        <w:top w:val="none" w:sz="0" w:space="0" w:color="auto"/>
        <w:left w:val="none" w:sz="0" w:space="0" w:color="auto"/>
        <w:bottom w:val="none" w:sz="0" w:space="0" w:color="auto"/>
        <w:right w:val="none" w:sz="0" w:space="0" w:color="auto"/>
      </w:divBdr>
    </w:div>
    <w:div w:id="1433012058">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491553777">
      <w:bodyDiv w:val="1"/>
      <w:marLeft w:val="0"/>
      <w:marRight w:val="0"/>
      <w:marTop w:val="0"/>
      <w:marBottom w:val="0"/>
      <w:divBdr>
        <w:top w:val="none" w:sz="0" w:space="0" w:color="auto"/>
        <w:left w:val="none" w:sz="0" w:space="0" w:color="auto"/>
        <w:bottom w:val="none" w:sz="0" w:space="0" w:color="auto"/>
        <w:right w:val="none" w:sz="0" w:space="0" w:color="auto"/>
      </w:divBdr>
    </w:div>
    <w:div w:id="164030658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04261145">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hyperlink" Target="https://fightingblindness.donorportal.ca/Donation/Donation.aspx?F=1689&amp;T=GENER&amp;L=en-CA&amp;G=307&amp;NFP=1&amp;_ga=2.219803929.1651576222.1590498661-475951419.158285224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8</cp:revision>
  <cp:lastPrinted>2020-04-15T21:12:00Z</cp:lastPrinted>
  <dcterms:created xsi:type="dcterms:W3CDTF">2022-02-16T20:52:00Z</dcterms:created>
  <dcterms:modified xsi:type="dcterms:W3CDTF">2022-02-22T16:20:00Z</dcterms:modified>
</cp:coreProperties>
</file>