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08C2" w14:textId="49967EF7" w:rsidR="00993446" w:rsidRPr="007453C3" w:rsidRDefault="00525E52" w:rsidP="0085118F">
      <w:pPr>
        <w:pStyle w:val="Heading1"/>
        <w:rPr>
          <w:rFonts w:ascii="Calibri" w:hAnsi="Calibri" w:cs="Calibri"/>
          <w:b/>
          <w:sz w:val="52"/>
          <w:szCs w:val="52"/>
        </w:rPr>
      </w:pPr>
      <w:r w:rsidRPr="007453C3">
        <w:rPr>
          <w:rFonts w:ascii="Calibri" w:hAnsi="Calibri" w:cs="Calibri"/>
          <w:b/>
          <w:noProof/>
          <w:sz w:val="44"/>
          <w:szCs w:val="44"/>
          <w:lang w:eastAsia="en-CA"/>
        </w:rPr>
        <w:drawing>
          <wp:anchor distT="0" distB="0" distL="114300" distR="114300" simplePos="0" relativeHeight="251663360" behindDoc="0" locked="0" layoutInCell="1" allowOverlap="1" wp14:anchorId="078716FF" wp14:editId="0BA5564D">
            <wp:simplePos x="0" y="0"/>
            <wp:positionH relativeFrom="column">
              <wp:posOffset>-230201</wp:posOffset>
            </wp:positionH>
            <wp:positionV relativeFrom="paragraph">
              <wp:posOffset>-55493</wp:posOffset>
            </wp:positionV>
            <wp:extent cx="954157" cy="819331"/>
            <wp:effectExtent l="0" t="0" r="0" b="0"/>
            <wp:wrapNone/>
            <wp:docPr id="5" name="Picture 5" descr="Image of FBC branded iris logo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C Ir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57" cy="819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3C3">
        <w:rPr>
          <w:rFonts w:ascii="Calibri" w:hAnsi="Calibri" w:cs="Calibri"/>
          <w:b/>
          <w:sz w:val="44"/>
          <w:szCs w:val="44"/>
        </w:rPr>
        <w:t xml:space="preserve">           </w:t>
      </w:r>
      <w:r w:rsidR="0085118F" w:rsidRPr="007453C3">
        <w:rPr>
          <w:rFonts w:ascii="Calibri" w:hAnsi="Calibri" w:cs="Calibri"/>
          <w:b/>
          <w:sz w:val="52"/>
          <w:szCs w:val="52"/>
        </w:rPr>
        <w:t>WELCOME</w:t>
      </w:r>
      <w:r w:rsidRPr="007453C3">
        <w:rPr>
          <w:rFonts w:ascii="Calibri" w:hAnsi="Calibri" w:cs="Calibri"/>
          <w:b/>
          <w:sz w:val="52"/>
          <w:szCs w:val="52"/>
        </w:rPr>
        <w:t xml:space="preserve"> TO VIEW POINT</w:t>
      </w:r>
    </w:p>
    <w:p w14:paraId="1B22C1E3" w14:textId="3E3F8991" w:rsidR="0085118F" w:rsidRPr="007453C3" w:rsidRDefault="0085118F" w:rsidP="0085118F">
      <w:pPr>
        <w:rPr>
          <w:rFonts w:ascii="Calibri" w:hAnsi="Calibri" w:cs="Calibri"/>
          <w:sz w:val="2"/>
          <w:szCs w:val="2"/>
        </w:rPr>
      </w:pPr>
    </w:p>
    <w:p w14:paraId="3493D223" w14:textId="77777777" w:rsidR="00323294" w:rsidRPr="007453C3" w:rsidRDefault="00323294" w:rsidP="0085118F">
      <w:pPr>
        <w:rPr>
          <w:rFonts w:ascii="Calibri" w:hAnsi="Calibri" w:cs="Calibri"/>
        </w:rPr>
      </w:pPr>
    </w:p>
    <w:p w14:paraId="69C6014A" w14:textId="0FE44A97" w:rsidR="00D948C7" w:rsidRPr="007E4A82" w:rsidRDefault="0085118F" w:rsidP="0085118F">
      <w:pPr>
        <w:rPr>
          <w:rFonts w:ascii="Calibri" w:hAnsi="Calibri" w:cs="Calibri"/>
        </w:rPr>
      </w:pPr>
      <w:r w:rsidRPr="007E4A82">
        <w:rPr>
          <w:rFonts w:ascii="Calibri" w:hAnsi="Calibri" w:cs="Calibri"/>
        </w:rPr>
        <w:t xml:space="preserve">Welcome to View Point, Fighting Blindness Canada’s </w:t>
      </w:r>
      <w:r w:rsidR="00B90EDA" w:rsidRPr="007E4A82">
        <w:rPr>
          <w:rFonts w:ascii="Calibri" w:hAnsi="Calibri" w:cs="Calibri"/>
        </w:rPr>
        <w:t>virtual education series that brings you the latest information about vision health and research. 2022 topics will include new research projects, AMD, glaucoma, optogenetics and much more! </w:t>
      </w:r>
    </w:p>
    <w:p w14:paraId="34CC9C62" w14:textId="77777777" w:rsidR="00323294" w:rsidRPr="007E4A82" w:rsidRDefault="00323294" w:rsidP="0085118F">
      <w:pPr>
        <w:rPr>
          <w:rFonts w:ascii="Calibri" w:hAnsi="Calibri" w:cs="Calibri"/>
        </w:rPr>
      </w:pPr>
    </w:p>
    <w:p w14:paraId="045DA719" w14:textId="29002482" w:rsidR="009232B3" w:rsidRPr="007E4A82" w:rsidRDefault="009232B3" w:rsidP="0085118F">
      <w:pPr>
        <w:rPr>
          <w:rFonts w:ascii="Calibri" w:hAnsi="Calibri" w:cs="Calibri"/>
        </w:rPr>
      </w:pPr>
      <w:r w:rsidRPr="007E4A82">
        <w:rPr>
          <w:rFonts w:ascii="Calibri" w:hAnsi="Calibri" w:cs="Calibri"/>
        </w:rPr>
        <w:t>To keep up-to-</w:t>
      </w:r>
      <w:r w:rsidR="0085118F" w:rsidRPr="007E4A82">
        <w:rPr>
          <w:rFonts w:ascii="Calibri" w:hAnsi="Calibri" w:cs="Calibri"/>
        </w:rPr>
        <w:t xml:space="preserve">date on upcoming </w:t>
      </w:r>
      <w:r w:rsidRPr="007E4A82">
        <w:rPr>
          <w:rFonts w:ascii="Calibri" w:hAnsi="Calibri" w:cs="Calibri"/>
        </w:rPr>
        <w:t>webinars</w:t>
      </w:r>
      <w:r w:rsidR="00040D3F" w:rsidRPr="007E4A82">
        <w:rPr>
          <w:rFonts w:ascii="Calibri" w:hAnsi="Calibri" w:cs="Calibri"/>
        </w:rPr>
        <w:t xml:space="preserve">, </w:t>
      </w:r>
      <w:r w:rsidR="0085118F" w:rsidRPr="007E4A82">
        <w:rPr>
          <w:rFonts w:ascii="Calibri" w:hAnsi="Calibri" w:cs="Calibri"/>
        </w:rPr>
        <w:t xml:space="preserve">and </w:t>
      </w:r>
      <w:r w:rsidR="00040D3F" w:rsidRPr="007E4A82">
        <w:rPr>
          <w:rFonts w:ascii="Calibri" w:hAnsi="Calibri" w:cs="Calibri"/>
        </w:rPr>
        <w:t xml:space="preserve">access </w:t>
      </w:r>
      <w:r w:rsidR="0085118F" w:rsidRPr="007E4A82">
        <w:rPr>
          <w:rFonts w:ascii="Calibri" w:hAnsi="Calibri" w:cs="Calibri"/>
        </w:rPr>
        <w:t xml:space="preserve">past </w:t>
      </w:r>
      <w:r w:rsidR="00D948C7" w:rsidRPr="007E4A82">
        <w:rPr>
          <w:rFonts w:ascii="Calibri" w:hAnsi="Calibri" w:cs="Calibri"/>
        </w:rPr>
        <w:t xml:space="preserve">View Point </w:t>
      </w:r>
      <w:r w:rsidR="00040D3F" w:rsidRPr="007E4A82">
        <w:rPr>
          <w:rFonts w:ascii="Calibri" w:hAnsi="Calibri" w:cs="Calibri"/>
        </w:rPr>
        <w:t>recording</w:t>
      </w:r>
      <w:r w:rsidR="00186265" w:rsidRPr="007E4A82">
        <w:rPr>
          <w:rFonts w:ascii="Calibri" w:hAnsi="Calibri" w:cs="Calibri"/>
        </w:rPr>
        <w:t>s</w:t>
      </w:r>
      <w:r w:rsidR="0085118F" w:rsidRPr="007E4A82">
        <w:rPr>
          <w:rFonts w:ascii="Calibri" w:hAnsi="Calibri" w:cs="Calibri"/>
        </w:rPr>
        <w:t xml:space="preserve">, </w:t>
      </w:r>
      <w:r w:rsidR="00186265" w:rsidRPr="007E4A82">
        <w:rPr>
          <w:rFonts w:ascii="Calibri" w:hAnsi="Calibri" w:cs="Calibri"/>
        </w:rPr>
        <w:t xml:space="preserve">please </w:t>
      </w:r>
      <w:r w:rsidR="00D948C7" w:rsidRPr="007E4A82">
        <w:rPr>
          <w:rFonts w:ascii="Calibri" w:hAnsi="Calibri" w:cs="Calibri"/>
        </w:rPr>
        <w:t>visit our</w:t>
      </w:r>
      <w:r w:rsidR="0085118F" w:rsidRPr="007E4A82">
        <w:rPr>
          <w:rFonts w:ascii="Calibri" w:hAnsi="Calibri" w:cs="Calibri"/>
        </w:rPr>
        <w:t xml:space="preserve"> </w:t>
      </w:r>
      <w:hyperlink r:id="rId9" w:history="1">
        <w:r w:rsidR="009668BF" w:rsidRPr="007E4A82">
          <w:rPr>
            <w:rStyle w:val="Hyperlink"/>
            <w:rFonts w:ascii="Calibri" w:hAnsi="Calibri" w:cs="Calibri"/>
          </w:rPr>
          <w:t>virtual education web page</w:t>
        </w:r>
      </w:hyperlink>
      <w:r w:rsidR="0085118F" w:rsidRPr="007E4A82">
        <w:rPr>
          <w:rFonts w:ascii="Calibri" w:hAnsi="Calibri" w:cs="Calibri"/>
        </w:rPr>
        <w:t>.</w:t>
      </w:r>
      <w:r w:rsidRPr="007E4A82">
        <w:rPr>
          <w:rFonts w:ascii="Calibri" w:hAnsi="Calibri" w:cs="Calibri"/>
        </w:rPr>
        <w:t xml:space="preserve"> </w:t>
      </w:r>
    </w:p>
    <w:p w14:paraId="732177E4" w14:textId="77777777" w:rsidR="00323294" w:rsidRPr="007E4A82" w:rsidRDefault="00323294" w:rsidP="003E2D05">
      <w:pPr>
        <w:rPr>
          <w:rFonts w:ascii="Calibri" w:hAnsi="Calibri" w:cs="Calibri"/>
        </w:rPr>
      </w:pPr>
    </w:p>
    <w:p w14:paraId="394D8300" w14:textId="0AB7841E" w:rsidR="0085118F" w:rsidRPr="007E4A82" w:rsidRDefault="0085118F" w:rsidP="003E2D05">
      <w:pPr>
        <w:rPr>
          <w:rFonts w:ascii="Calibri" w:hAnsi="Calibri" w:cs="Calibri"/>
        </w:rPr>
      </w:pPr>
      <w:r w:rsidRPr="007E4A82">
        <w:rPr>
          <w:rFonts w:ascii="Calibri" w:hAnsi="Calibri" w:cs="Calibri"/>
        </w:rPr>
        <w:t xml:space="preserve">If you would like to receive email updates about new </w:t>
      </w:r>
      <w:r w:rsidR="009668BF" w:rsidRPr="007E4A82">
        <w:rPr>
          <w:rFonts w:ascii="Calibri" w:hAnsi="Calibri" w:cs="Calibri"/>
        </w:rPr>
        <w:t xml:space="preserve">View Point </w:t>
      </w:r>
      <w:r w:rsidRPr="007E4A82">
        <w:rPr>
          <w:rFonts w:ascii="Calibri" w:hAnsi="Calibri" w:cs="Calibri"/>
        </w:rPr>
        <w:t xml:space="preserve">webinars or to </w:t>
      </w:r>
      <w:r w:rsidR="00D948C7" w:rsidRPr="007E4A82">
        <w:rPr>
          <w:rFonts w:ascii="Calibri" w:hAnsi="Calibri" w:cs="Calibri"/>
        </w:rPr>
        <w:t xml:space="preserve">suggest </w:t>
      </w:r>
      <w:r w:rsidRPr="007E4A82">
        <w:rPr>
          <w:rFonts w:ascii="Calibri" w:hAnsi="Calibri" w:cs="Calibri"/>
        </w:rPr>
        <w:t>future webinar</w:t>
      </w:r>
      <w:r w:rsidR="00040D3F" w:rsidRPr="007E4A82">
        <w:rPr>
          <w:rFonts w:ascii="Calibri" w:hAnsi="Calibri" w:cs="Calibri"/>
        </w:rPr>
        <w:t xml:space="preserve"> topics</w:t>
      </w:r>
      <w:r w:rsidRPr="007E4A82">
        <w:rPr>
          <w:rFonts w:ascii="Calibri" w:hAnsi="Calibri" w:cs="Calibri"/>
        </w:rPr>
        <w:t xml:space="preserve">, please email </w:t>
      </w:r>
      <w:hyperlink r:id="rId10" w:history="1">
        <w:r w:rsidR="0017711F" w:rsidRPr="007E4A82">
          <w:rPr>
            <w:rStyle w:val="Hyperlink"/>
            <w:rFonts w:ascii="Calibri" w:hAnsi="Calibri" w:cs="Calibri"/>
          </w:rPr>
          <w:t>education@fightingblindness.ca</w:t>
        </w:r>
      </w:hyperlink>
      <w:r w:rsidRPr="007E4A82">
        <w:rPr>
          <w:rFonts w:ascii="Calibri" w:hAnsi="Calibri" w:cs="Calibri"/>
        </w:rPr>
        <w:t>.</w:t>
      </w:r>
      <w:r w:rsidR="00923997" w:rsidRPr="007E4A82">
        <w:rPr>
          <w:rFonts w:ascii="Calibri" w:hAnsi="Calibri" w:cs="Calibri"/>
        </w:rPr>
        <w:t xml:space="preserve"> </w:t>
      </w:r>
    </w:p>
    <w:p w14:paraId="2B3BF1B0" w14:textId="03962CE9" w:rsidR="009F0ECB" w:rsidRDefault="00EB6832" w:rsidP="00821DFC">
      <w:pPr>
        <w:pStyle w:val="Heading1"/>
        <w:rPr>
          <w:rFonts w:ascii="Calibri" w:hAnsi="Calibri" w:cs="Calibri"/>
          <w:b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color w:val="06202A"/>
          <w:lang w:eastAsia="en-CA"/>
        </w:rPr>
        <w:drawing>
          <wp:anchor distT="0" distB="0" distL="114300" distR="114300" simplePos="0" relativeHeight="251695104" behindDoc="0" locked="0" layoutInCell="1" allowOverlap="1" wp14:anchorId="2CF60496" wp14:editId="0679347A">
            <wp:simplePos x="0" y="0"/>
            <wp:positionH relativeFrom="column">
              <wp:posOffset>2800350</wp:posOffset>
            </wp:positionH>
            <wp:positionV relativeFrom="paragraph">
              <wp:posOffset>337185</wp:posOffset>
            </wp:positionV>
            <wp:extent cx="3724275" cy="116570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16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14B0">
        <w:rPr>
          <w:rFonts w:ascii="Calibri" w:hAnsi="Calibri" w:cs="Calibri"/>
          <w:b/>
          <w:sz w:val="40"/>
          <w:szCs w:val="40"/>
        </w:rPr>
        <w:t>EVENT</w:t>
      </w:r>
      <w:r w:rsidR="00525E52" w:rsidRPr="007453C3">
        <w:rPr>
          <w:rFonts w:ascii="Calibri" w:hAnsi="Calibri" w:cs="Calibri"/>
          <w:b/>
          <w:sz w:val="40"/>
          <w:szCs w:val="40"/>
        </w:rPr>
        <w:t xml:space="preserve"> </w:t>
      </w:r>
      <w:r w:rsidR="0085118F" w:rsidRPr="007453C3">
        <w:rPr>
          <w:rFonts w:ascii="Calibri" w:hAnsi="Calibri" w:cs="Calibri"/>
          <w:b/>
          <w:sz w:val="40"/>
          <w:szCs w:val="40"/>
        </w:rPr>
        <w:t>PROGRAM</w:t>
      </w:r>
    </w:p>
    <w:p w14:paraId="71CF30B8" w14:textId="6470E5DD" w:rsidR="00F52154" w:rsidRDefault="00F52154" w:rsidP="00F52154">
      <w:pPr>
        <w:pStyle w:val="NormalWeb"/>
        <w:shd w:val="clear" w:color="auto" w:fill="FFFFFF"/>
        <w:spacing w:after="360" w:afterAutospacing="0"/>
        <w:rPr>
          <w:rFonts w:ascii="Open Sans" w:hAnsi="Open Sans" w:cs="Open Sans"/>
          <w:color w:val="06202A"/>
          <w:sz w:val="27"/>
          <w:szCs w:val="27"/>
        </w:rPr>
      </w:pPr>
      <w:r>
        <w:rPr>
          <w:rStyle w:val="Strong"/>
          <w:rFonts w:ascii="Open Sans" w:hAnsi="Open Sans" w:cs="Open Sans"/>
          <w:color w:val="06202A"/>
          <w:sz w:val="27"/>
          <w:szCs w:val="27"/>
        </w:rPr>
        <w:t>Gene Agnostic Therapies</w:t>
      </w:r>
      <w:r>
        <w:rPr>
          <w:rFonts w:ascii="Open Sans" w:hAnsi="Open Sans" w:cs="Open Sans"/>
          <w:b/>
          <w:bCs/>
          <w:color w:val="06202A"/>
          <w:sz w:val="27"/>
          <w:szCs w:val="27"/>
        </w:rPr>
        <w:br/>
      </w:r>
      <w:r>
        <w:rPr>
          <w:rStyle w:val="Strong"/>
          <w:rFonts w:ascii="Open Sans" w:hAnsi="Open Sans" w:cs="Open Sans"/>
          <w:color w:val="06202A"/>
          <w:sz w:val="27"/>
          <w:szCs w:val="27"/>
        </w:rPr>
        <w:t>Thursday, September 22, 2022</w:t>
      </w:r>
      <w:r>
        <w:rPr>
          <w:rFonts w:ascii="Open Sans" w:hAnsi="Open Sans" w:cs="Open Sans"/>
          <w:b/>
          <w:bCs/>
          <w:color w:val="06202A"/>
          <w:sz w:val="27"/>
          <w:szCs w:val="27"/>
        </w:rPr>
        <w:br/>
      </w:r>
      <w:r>
        <w:rPr>
          <w:rStyle w:val="Strong"/>
          <w:rFonts w:ascii="Open Sans" w:hAnsi="Open Sans" w:cs="Open Sans"/>
          <w:color w:val="06202A"/>
          <w:sz w:val="27"/>
          <w:szCs w:val="27"/>
        </w:rPr>
        <w:t>3 p</w:t>
      </w:r>
      <w:r w:rsidR="00DE6FE7">
        <w:rPr>
          <w:rStyle w:val="Strong"/>
          <w:rFonts w:ascii="Open Sans" w:hAnsi="Open Sans" w:cs="Open Sans"/>
          <w:color w:val="06202A"/>
          <w:sz w:val="27"/>
          <w:szCs w:val="27"/>
        </w:rPr>
        <w:t>.</w:t>
      </w:r>
      <w:r>
        <w:rPr>
          <w:rStyle w:val="Strong"/>
          <w:rFonts w:ascii="Open Sans" w:hAnsi="Open Sans" w:cs="Open Sans"/>
          <w:color w:val="06202A"/>
          <w:sz w:val="27"/>
          <w:szCs w:val="27"/>
        </w:rPr>
        <w:t>m</w:t>
      </w:r>
      <w:r w:rsidR="00DE6FE7">
        <w:rPr>
          <w:rStyle w:val="Strong"/>
          <w:rFonts w:ascii="Open Sans" w:hAnsi="Open Sans" w:cs="Open Sans"/>
          <w:color w:val="06202A"/>
          <w:sz w:val="27"/>
          <w:szCs w:val="27"/>
        </w:rPr>
        <w:t>.</w:t>
      </w:r>
      <w:r>
        <w:rPr>
          <w:rStyle w:val="Strong"/>
          <w:rFonts w:ascii="Open Sans" w:hAnsi="Open Sans" w:cs="Open Sans"/>
          <w:color w:val="06202A"/>
          <w:sz w:val="27"/>
          <w:szCs w:val="27"/>
        </w:rPr>
        <w:t xml:space="preserve"> – 4:15 p</w:t>
      </w:r>
      <w:r w:rsidR="00DE6FE7">
        <w:rPr>
          <w:rStyle w:val="Strong"/>
          <w:rFonts w:ascii="Open Sans" w:hAnsi="Open Sans" w:cs="Open Sans"/>
          <w:color w:val="06202A"/>
          <w:sz w:val="27"/>
          <w:szCs w:val="27"/>
        </w:rPr>
        <w:t>.</w:t>
      </w:r>
      <w:r>
        <w:rPr>
          <w:rStyle w:val="Strong"/>
          <w:rFonts w:ascii="Open Sans" w:hAnsi="Open Sans" w:cs="Open Sans"/>
          <w:color w:val="06202A"/>
          <w:sz w:val="27"/>
          <w:szCs w:val="27"/>
        </w:rPr>
        <w:t>m</w:t>
      </w:r>
      <w:r w:rsidR="00DE6FE7">
        <w:rPr>
          <w:rStyle w:val="Strong"/>
          <w:rFonts w:ascii="Open Sans" w:hAnsi="Open Sans" w:cs="Open Sans"/>
          <w:color w:val="06202A"/>
          <w:sz w:val="27"/>
          <w:szCs w:val="27"/>
        </w:rPr>
        <w:t>.</w:t>
      </w:r>
      <w:r>
        <w:rPr>
          <w:rStyle w:val="Strong"/>
          <w:rFonts w:ascii="Open Sans" w:hAnsi="Open Sans" w:cs="Open Sans"/>
          <w:color w:val="06202A"/>
          <w:sz w:val="27"/>
          <w:szCs w:val="27"/>
        </w:rPr>
        <w:t xml:space="preserve"> </w:t>
      </w:r>
      <w:r w:rsidR="00DE6FE7">
        <w:rPr>
          <w:rStyle w:val="Strong"/>
          <w:rFonts w:ascii="Open Sans" w:hAnsi="Open Sans" w:cs="Open Sans"/>
          <w:color w:val="06202A"/>
          <w:sz w:val="27"/>
          <w:szCs w:val="27"/>
        </w:rPr>
        <w:t>EDT</w:t>
      </w:r>
    </w:p>
    <w:p w14:paraId="348CE454" w14:textId="3FFADE3D" w:rsidR="00F52154" w:rsidRPr="00E54993" w:rsidRDefault="00F52154" w:rsidP="00F52154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06202A"/>
        </w:rPr>
      </w:pPr>
      <w:r w:rsidRPr="00E54993">
        <w:rPr>
          <w:rFonts w:asciiTheme="minorHAnsi" w:hAnsiTheme="minorHAnsi" w:cstheme="minorHAnsi"/>
          <w:color w:val="06202A"/>
        </w:rPr>
        <w:t xml:space="preserve">Over the past few </w:t>
      </w:r>
      <w:proofErr w:type="gramStart"/>
      <w:r w:rsidRPr="00E54993">
        <w:rPr>
          <w:rFonts w:asciiTheme="minorHAnsi" w:hAnsiTheme="minorHAnsi" w:cstheme="minorHAnsi"/>
          <w:color w:val="06202A"/>
        </w:rPr>
        <w:t>years</w:t>
      </w:r>
      <w:proofErr w:type="gramEnd"/>
      <w:r w:rsidRPr="00E54993">
        <w:rPr>
          <w:rFonts w:asciiTheme="minorHAnsi" w:hAnsiTheme="minorHAnsi" w:cstheme="minorHAnsi"/>
          <w:color w:val="06202A"/>
        </w:rPr>
        <w:t xml:space="preserve"> we have talked a lot about the promise of gene therapy – treatments designed for a specific gene, like </w:t>
      </w:r>
      <w:r w:rsidR="00DE6FE7">
        <w:rPr>
          <w:rFonts w:asciiTheme="minorHAnsi" w:hAnsiTheme="minorHAnsi" w:cstheme="minorHAnsi"/>
          <w:color w:val="06202A"/>
        </w:rPr>
        <w:t xml:space="preserve">the gene therapy called </w:t>
      </w:r>
      <w:r w:rsidRPr="00E54993">
        <w:rPr>
          <w:rFonts w:asciiTheme="minorHAnsi" w:hAnsiTheme="minorHAnsi" w:cstheme="minorHAnsi"/>
          <w:color w:val="06202A"/>
        </w:rPr>
        <w:t xml:space="preserve">Luxturna </w:t>
      </w:r>
      <w:r w:rsidR="00DE6FE7">
        <w:rPr>
          <w:rFonts w:asciiTheme="minorHAnsi" w:hAnsiTheme="minorHAnsi" w:cstheme="minorHAnsi"/>
          <w:color w:val="06202A"/>
        </w:rPr>
        <w:t xml:space="preserve">that treats the </w:t>
      </w:r>
      <w:r w:rsidRPr="00E54993">
        <w:rPr>
          <w:rFonts w:asciiTheme="minorHAnsi" w:hAnsiTheme="minorHAnsi" w:cstheme="minorHAnsi"/>
          <w:color w:val="06202A"/>
        </w:rPr>
        <w:t>RPE</w:t>
      </w:r>
      <w:r w:rsidR="00DE6FE7">
        <w:rPr>
          <w:rFonts w:asciiTheme="minorHAnsi" w:hAnsiTheme="minorHAnsi" w:cstheme="minorHAnsi"/>
          <w:color w:val="06202A"/>
        </w:rPr>
        <w:t>65 gene</w:t>
      </w:r>
      <w:r w:rsidRPr="00E54993">
        <w:rPr>
          <w:rFonts w:asciiTheme="minorHAnsi" w:hAnsiTheme="minorHAnsi" w:cstheme="minorHAnsi"/>
          <w:color w:val="06202A"/>
        </w:rPr>
        <w:t>. There is growing interest now in therapies that are not designed for a specific gene – but instead may be able to treat</w:t>
      </w:r>
      <w:r w:rsidR="00DE6FE7">
        <w:rPr>
          <w:rFonts w:asciiTheme="minorHAnsi" w:hAnsiTheme="minorHAnsi" w:cstheme="minorHAnsi"/>
          <w:color w:val="06202A"/>
        </w:rPr>
        <w:t xml:space="preserve"> various gene </w:t>
      </w:r>
      <w:r w:rsidRPr="00E54993">
        <w:rPr>
          <w:rFonts w:asciiTheme="minorHAnsi" w:hAnsiTheme="minorHAnsi" w:cstheme="minorHAnsi"/>
          <w:color w:val="06202A"/>
        </w:rPr>
        <w:t xml:space="preserve">mutations. These potential treatments are called </w:t>
      </w:r>
      <w:r w:rsidRPr="00261BC1">
        <w:rPr>
          <w:rFonts w:asciiTheme="minorHAnsi" w:hAnsiTheme="minorHAnsi" w:cstheme="minorHAnsi"/>
          <w:b/>
          <w:color w:val="06202A"/>
        </w:rPr>
        <w:t>gene agnostic therapies</w:t>
      </w:r>
      <w:r w:rsidRPr="00E54993">
        <w:rPr>
          <w:rFonts w:asciiTheme="minorHAnsi" w:hAnsiTheme="minorHAnsi" w:cstheme="minorHAnsi"/>
          <w:color w:val="06202A"/>
        </w:rPr>
        <w:t>.</w:t>
      </w:r>
    </w:p>
    <w:p w14:paraId="1C202A22" w14:textId="162CB34A" w:rsidR="00F52154" w:rsidRPr="00E54993" w:rsidRDefault="00F52154" w:rsidP="00F52154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06202A"/>
        </w:rPr>
      </w:pPr>
      <w:r w:rsidRPr="00E54993">
        <w:rPr>
          <w:rFonts w:asciiTheme="minorHAnsi" w:hAnsiTheme="minorHAnsi" w:cstheme="minorHAnsi"/>
          <w:color w:val="06202A"/>
        </w:rPr>
        <w:t xml:space="preserve">In this webinar, join us for a conversation with </w:t>
      </w:r>
      <w:r w:rsidRPr="00E54993">
        <w:rPr>
          <w:rFonts w:asciiTheme="minorHAnsi" w:hAnsiTheme="minorHAnsi" w:cstheme="minorHAnsi"/>
          <w:b/>
          <w:bCs/>
          <w:color w:val="06202A"/>
        </w:rPr>
        <w:t>Dr. Daniel Chung</w:t>
      </w:r>
      <w:r w:rsidRPr="00E54993">
        <w:rPr>
          <w:rFonts w:asciiTheme="minorHAnsi" w:hAnsiTheme="minorHAnsi" w:cstheme="minorHAnsi"/>
          <w:color w:val="06202A"/>
        </w:rPr>
        <w:t xml:space="preserve">, chief medical officer at </w:t>
      </w:r>
      <w:proofErr w:type="spellStart"/>
      <w:r w:rsidRPr="00E54993">
        <w:rPr>
          <w:rFonts w:asciiTheme="minorHAnsi" w:hAnsiTheme="minorHAnsi" w:cstheme="minorHAnsi"/>
          <w:color w:val="06202A"/>
        </w:rPr>
        <w:t>SparingVision</w:t>
      </w:r>
      <w:proofErr w:type="spellEnd"/>
      <w:r w:rsidRPr="00E54993">
        <w:rPr>
          <w:rFonts w:asciiTheme="minorHAnsi" w:hAnsiTheme="minorHAnsi" w:cstheme="minorHAnsi"/>
          <w:color w:val="06202A"/>
        </w:rPr>
        <w:t>, which is developing a gene</w:t>
      </w:r>
      <w:r w:rsidR="00DE6FE7">
        <w:rPr>
          <w:rFonts w:asciiTheme="minorHAnsi" w:hAnsiTheme="minorHAnsi" w:cstheme="minorHAnsi"/>
          <w:color w:val="06202A"/>
        </w:rPr>
        <w:t xml:space="preserve"> </w:t>
      </w:r>
      <w:r w:rsidRPr="00E54993">
        <w:rPr>
          <w:rFonts w:asciiTheme="minorHAnsi" w:hAnsiTheme="minorHAnsi" w:cstheme="minorHAnsi"/>
          <w:color w:val="06202A"/>
        </w:rPr>
        <w:t>agnostic therapy to preserve cone vision in people with retinitis pigmentosa, Usher syndrome, and related conditions.</w:t>
      </w:r>
    </w:p>
    <w:p w14:paraId="18FD15FF" w14:textId="71FC58F6" w:rsidR="00F52154" w:rsidRPr="00E54993" w:rsidRDefault="00F52154" w:rsidP="00F52154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06202A"/>
        </w:rPr>
      </w:pPr>
      <w:r w:rsidRPr="00E54993">
        <w:rPr>
          <w:rFonts w:asciiTheme="minorHAnsi" w:hAnsiTheme="minorHAnsi" w:cstheme="minorHAnsi"/>
          <w:color w:val="06202A"/>
        </w:rPr>
        <w:t>There will be time for questions. If you have questions in advance or need assistance regist</w:t>
      </w:r>
      <w:r w:rsidR="00DE6FE7">
        <w:rPr>
          <w:rFonts w:asciiTheme="minorHAnsi" w:hAnsiTheme="minorHAnsi" w:cstheme="minorHAnsi"/>
          <w:color w:val="06202A"/>
        </w:rPr>
        <w:t>ering</w:t>
      </w:r>
      <w:r w:rsidRPr="00E54993">
        <w:rPr>
          <w:rFonts w:asciiTheme="minorHAnsi" w:hAnsiTheme="minorHAnsi" w:cstheme="minorHAnsi"/>
          <w:color w:val="06202A"/>
        </w:rPr>
        <w:t xml:space="preserve">, </w:t>
      </w:r>
      <w:r w:rsidR="00DE6FE7">
        <w:rPr>
          <w:rFonts w:asciiTheme="minorHAnsi" w:hAnsiTheme="minorHAnsi" w:cstheme="minorHAnsi"/>
          <w:color w:val="06202A"/>
        </w:rPr>
        <w:t xml:space="preserve">please </w:t>
      </w:r>
      <w:r w:rsidRPr="00E54993">
        <w:rPr>
          <w:rFonts w:asciiTheme="minorHAnsi" w:hAnsiTheme="minorHAnsi" w:cstheme="minorHAnsi"/>
          <w:color w:val="06202A"/>
        </w:rPr>
        <w:t xml:space="preserve">email </w:t>
      </w:r>
      <w:hyperlink r:id="rId12" w:history="1">
        <w:r w:rsidRPr="00E54993">
          <w:rPr>
            <w:rStyle w:val="Hyperlink"/>
            <w:rFonts w:asciiTheme="minorHAnsi" w:hAnsiTheme="minorHAnsi" w:cstheme="minorHAnsi"/>
            <w:color w:val="00A1E4"/>
          </w:rPr>
          <w:t>education@fightingblindness.ca</w:t>
        </w:r>
      </w:hyperlink>
    </w:p>
    <w:p w14:paraId="1D173CBA" w14:textId="05DEB228" w:rsidR="009F0ECB" w:rsidRPr="007E4A82" w:rsidRDefault="009F0ECB" w:rsidP="007E4A82">
      <w:pPr>
        <w:rPr>
          <w:rFonts w:asciiTheme="minorHAnsi" w:hAnsiTheme="minorHAnsi" w:cstheme="minorHAnsi"/>
          <w:b/>
        </w:rPr>
      </w:pPr>
    </w:p>
    <w:p w14:paraId="0CC6D737" w14:textId="77777777" w:rsidR="0051130D" w:rsidRDefault="0051130D">
      <w:pPr>
        <w:spacing w:after="160" w:line="259" w:lineRule="auto"/>
        <w:rPr>
          <w:rFonts w:ascii="Calibri" w:eastAsiaTheme="majorEastAsia" w:hAnsi="Calibri" w:cs="Calibri"/>
          <w:b/>
          <w:color w:val="2E74B5" w:themeColor="accent1" w:themeShade="BF"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</w:p>
    <w:p w14:paraId="7541A4D0" w14:textId="7D07DA4E" w:rsidR="007453C3" w:rsidRPr="009F0ECB" w:rsidRDefault="007453C3" w:rsidP="00173335">
      <w:pPr>
        <w:pStyle w:val="Heading1"/>
        <w:spacing w:before="0" w:line="240" w:lineRule="auto"/>
        <w:rPr>
          <w:rFonts w:ascii="Calibri" w:hAnsi="Calibri" w:cs="Calibri"/>
          <w:b/>
          <w:sz w:val="36"/>
          <w:szCs w:val="36"/>
        </w:rPr>
      </w:pPr>
      <w:r w:rsidRPr="009F0976">
        <w:rPr>
          <w:rFonts w:ascii="Calibri" w:hAnsi="Calibri" w:cs="Calibri"/>
          <w:b/>
          <w:sz w:val="36"/>
          <w:szCs w:val="36"/>
        </w:rPr>
        <w:lastRenderedPageBreak/>
        <w:t>ABOUT THE SPEAKER</w:t>
      </w:r>
    </w:p>
    <w:p w14:paraId="44A5D151" w14:textId="09C12385" w:rsidR="00940538" w:rsidRDefault="00940538" w:rsidP="00B35360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288FDF24" w14:textId="30FCB77B" w:rsidR="00E54993" w:rsidRPr="00E54993" w:rsidRDefault="00E54993" w:rsidP="00E54993">
      <w:pPr>
        <w:rPr>
          <w:rFonts w:asciiTheme="minorHAnsi" w:hAnsiTheme="minorHAnsi" w:cstheme="minorHAnsi"/>
          <w:lang w:val="en-US"/>
        </w:rPr>
      </w:pPr>
      <w:r w:rsidRPr="00EB6832">
        <w:rPr>
          <w:rFonts w:ascii="Calibri" w:hAnsi="Calibri" w:cs="Calibri"/>
          <w:b/>
          <w:b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94080" behindDoc="0" locked="0" layoutInCell="1" allowOverlap="1" wp14:anchorId="3DD0F524" wp14:editId="2AFCAEB2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767205" cy="2240915"/>
            <wp:effectExtent l="0" t="0" r="444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4" r="4778"/>
                    <a:stretch/>
                  </pic:blipFill>
                  <pic:spPr bwMode="auto">
                    <a:xfrm>
                      <a:off x="0" y="0"/>
                      <a:ext cx="1767205" cy="224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B6832">
        <w:rPr>
          <w:rFonts w:asciiTheme="minorHAnsi" w:hAnsiTheme="minorHAnsi" w:cstheme="minorHAnsi"/>
          <w:b/>
          <w:bCs/>
          <w:lang w:val="en-US"/>
        </w:rPr>
        <w:t xml:space="preserve">Dr. </w:t>
      </w:r>
      <w:r w:rsidR="00EB6832" w:rsidRPr="00EB6832">
        <w:rPr>
          <w:rFonts w:asciiTheme="minorHAnsi" w:hAnsiTheme="minorHAnsi" w:cstheme="minorHAnsi"/>
          <w:b/>
          <w:bCs/>
          <w:lang w:val="en-US"/>
        </w:rPr>
        <w:t xml:space="preserve">Daniel </w:t>
      </w:r>
      <w:r w:rsidRPr="00EB6832">
        <w:rPr>
          <w:rFonts w:asciiTheme="minorHAnsi" w:hAnsiTheme="minorHAnsi" w:cstheme="minorHAnsi"/>
          <w:b/>
          <w:bCs/>
          <w:lang w:val="en-US"/>
        </w:rPr>
        <w:t>Chung</w:t>
      </w:r>
      <w:r w:rsidRPr="00E54993">
        <w:rPr>
          <w:rFonts w:asciiTheme="minorHAnsi" w:hAnsiTheme="minorHAnsi" w:cstheme="minorHAnsi"/>
          <w:lang w:val="en-US"/>
        </w:rPr>
        <w:t xml:space="preserve"> is the Chief Medical Officer for </w:t>
      </w:r>
      <w:proofErr w:type="spellStart"/>
      <w:r w:rsidRPr="00E54993">
        <w:rPr>
          <w:rFonts w:asciiTheme="minorHAnsi" w:hAnsiTheme="minorHAnsi" w:cstheme="minorHAnsi"/>
          <w:lang w:val="en-US"/>
        </w:rPr>
        <w:t>SparingVision</w:t>
      </w:r>
      <w:proofErr w:type="spellEnd"/>
      <w:r w:rsidRPr="00E54993">
        <w:rPr>
          <w:rFonts w:asciiTheme="minorHAnsi" w:hAnsiTheme="minorHAnsi" w:cstheme="minorHAnsi"/>
          <w:lang w:val="en-US"/>
        </w:rPr>
        <w:t xml:space="preserve">, an ocular genomic medicine company, focusing on gene agnostic therapy and CRISPR gene editing approaches to combat blinding diseases. Prior to his recruitment to </w:t>
      </w:r>
      <w:proofErr w:type="spellStart"/>
      <w:r w:rsidRPr="00E54993">
        <w:rPr>
          <w:rFonts w:asciiTheme="minorHAnsi" w:hAnsiTheme="minorHAnsi" w:cstheme="minorHAnsi"/>
          <w:lang w:val="en-US"/>
        </w:rPr>
        <w:t>SparingVision</w:t>
      </w:r>
      <w:proofErr w:type="spellEnd"/>
      <w:r w:rsidRPr="00E54993">
        <w:rPr>
          <w:rFonts w:asciiTheme="minorHAnsi" w:hAnsiTheme="minorHAnsi" w:cstheme="minorHAnsi"/>
          <w:lang w:val="en-US"/>
        </w:rPr>
        <w:t xml:space="preserve">, Dr. Chung was the Ophthalmology Therapeutic Leader for Spark Therapeutics, </w:t>
      </w:r>
      <w:r w:rsidR="00DE6FE7">
        <w:rPr>
          <w:rFonts w:asciiTheme="minorHAnsi" w:hAnsiTheme="minorHAnsi" w:cstheme="minorHAnsi"/>
          <w:lang w:val="en-US"/>
        </w:rPr>
        <w:t>w</w:t>
      </w:r>
      <w:r w:rsidRPr="00E54993">
        <w:rPr>
          <w:rFonts w:asciiTheme="minorHAnsi" w:hAnsiTheme="minorHAnsi" w:cstheme="minorHAnsi"/>
          <w:lang w:val="en-US"/>
        </w:rPr>
        <w:t>here he led the medical affair group and contributed to areas of clinical development and operations, marketing, patient advocacy, pre-clinical research</w:t>
      </w:r>
      <w:r w:rsidR="00DE6FE7">
        <w:rPr>
          <w:rFonts w:asciiTheme="minorHAnsi" w:hAnsiTheme="minorHAnsi" w:cstheme="minorHAnsi"/>
          <w:lang w:val="en-US"/>
        </w:rPr>
        <w:t>,</w:t>
      </w:r>
      <w:r w:rsidRPr="00E54993">
        <w:rPr>
          <w:rFonts w:asciiTheme="minorHAnsi" w:hAnsiTheme="minorHAnsi" w:cstheme="minorHAnsi"/>
          <w:lang w:val="en-US"/>
        </w:rPr>
        <w:t xml:space="preserve"> and business development. Dr. Chung was intimately involved with the development of Luxturna, the first gene therapy approved by the FDA and EMA for use in a blinding genetic disease</w:t>
      </w:r>
      <w:r w:rsidR="00DE6FE7">
        <w:rPr>
          <w:rFonts w:asciiTheme="minorHAnsi" w:hAnsiTheme="minorHAnsi" w:cstheme="minorHAnsi"/>
          <w:lang w:val="en-US"/>
        </w:rPr>
        <w:t xml:space="preserve"> (RPE65)</w:t>
      </w:r>
      <w:r w:rsidRPr="00E54993">
        <w:rPr>
          <w:rFonts w:asciiTheme="minorHAnsi" w:hAnsiTheme="minorHAnsi" w:cstheme="minorHAnsi"/>
          <w:lang w:val="en-US"/>
        </w:rPr>
        <w:t xml:space="preserve">. </w:t>
      </w:r>
    </w:p>
    <w:p w14:paraId="3270419E" w14:textId="77777777" w:rsidR="00E54993" w:rsidRPr="00E54993" w:rsidRDefault="00E54993" w:rsidP="00E5499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7922690" w14:textId="262F76D0" w:rsidR="00E54993" w:rsidRPr="00E54993" w:rsidRDefault="00E54993" w:rsidP="00E54993">
      <w:pPr>
        <w:rPr>
          <w:rFonts w:asciiTheme="minorHAnsi" w:hAnsiTheme="minorHAnsi" w:cstheme="minorHAnsi"/>
          <w:lang w:val="en-US"/>
        </w:rPr>
      </w:pPr>
      <w:r w:rsidRPr="00E54993">
        <w:rPr>
          <w:rFonts w:asciiTheme="minorHAnsi" w:hAnsiTheme="minorHAnsi" w:cstheme="minorHAnsi"/>
          <w:lang w:val="en-US"/>
        </w:rPr>
        <w:t xml:space="preserve">Prior to joining Spark Therapeutics, at the Scheie Eye Institute, University of Pennsylvania, </w:t>
      </w:r>
      <w:r w:rsidR="00DE6FE7">
        <w:rPr>
          <w:rFonts w:asciiTheme="minorHAnsi" w:hAnsiTheme="minorHAnsi" w:cstheme="minorHAnsi"/>
          <w:lang w:val="en-US"/>
        </w:rPr>
        <w:t>Dr. Chung worked</w:t>
      </w:r>
      <w:r w:rsidR="00DE6FE7" w:rsidRPr="00E54993">
        <w:rPr>
          <w:rFonts w:asciiTheme="minorHAnsi" w:hAnsiTheme="minorHAnsi" w:cstheme="minorHAnsi"/>
          <w:lang w:val="en-US"/>
        </w:rPr>
        <w:t xml:space="preserve"> </w:t>
      </w:r>
      <w:r w:rsidRPr="00E54993">
        <w:rPr>
          <w:rFonts w:asciiTheme="minorHAnsi" w:hAnsiTheme="minorHAnsi" w:cstheme="minorHAnsi"/>
          <w:lang w:val="en-US"/>
        </w:rPr>
        <w:t xml:space="preserve">in retinal gene therapy. Also serving as a sub-PI on the </w:t>
      </w:r>
      <w:r w:rsidRPr="00E54993">
        <w:rPr>
          <w:rFonts w:asciiTheme="minorHAnsi" w:hAnsiTheme="minorHAnsi" w:cstheme="minorHAnsi"/>
          <w:i/>
          <w:iCs/>
          <w:lang w:val="en-US"/>
        </w:rPr>
        <w:t>RPE65</w:t>
      </w:r>
      <w:r w:rsidRPr="00E54993">
        <w:rPr>
          <w:rFonts w:asciiTheme="minorHAnsi" w:hAnsiTheme="minorHAnsi" w:cstheme="minorHAnsi"/>
          <w:lang w:val="en-US"/>
        </w:rPr>
        <w:t xml:space="preserve"> gene therapy clinical trial at the Children’s Hospital of Philadelphia (CHOP</w:t>
      </w:r>
      <w:proofErr w:type="gramStart"/>
      <w:r w:rsidRPr="00E54993">
        <w:rPr>
          <w:rFonts w:asciiTheme="minorHAnsi" w:hAnsiTheme="minorHAnsi" w:cstheme="minorHAnsi"/>
          <w:lang w:val="en-US"/>
        </w:rPr>
        <w:t>), and</w:t>
      </w:r>
      <w:proofErr w:type="gramEnd"/>
      <w:r w:rsidRPr="00E54993">
        <w:rPr>
          <w:rFonts w:asciiTheme="minorHAnsi" w:hAnsiTheme="minorHAnsi" w:cstheme="minorHAnsi"/>
          <w:lang w:val="en-US"/>
        </w:rPr>
        <w:t xml:space="preserve"> made major contribution to the development of the Phase 3 </w:t>
      </w:r>
      <w:r w:rsidR="00261BC1">
        <w:rPr>
          <w:rFonts w:asciiTheme="minorHAnsi" w:hAnsiTheme="minorHAnsi" w:cstheme="minorHAnsi"/>
          <w:lang w:val="en-US"/>
        </w:rPr>
        <w:t>multi-luminance mobility test</w:t>
      </w:r>
      <w:r w:rsidR="00261BC1" w:rsidRPr="00E54993">
        <w:rPr>
          <w:rFonts w:asciiTheme="minorHAnsi" w:hAnsiTheme="minorHAnsi" w:cstheme="minorHAnsi"/>
          <w:lang w:val="en-US"/>
        </w:rPr>
        <w:t xml:space="preserve"> </w:t>
      </w:r>
      <w:r w:rsidR="00261BC1">
        <w:rPr>
          <w:rFonts w:asciiTheme="minorHAnsi" w:hAnsiTheme="minorHAnsi" w:cstheme="minorHAnsi"/>
          <w:lang w:val="en-US"/>
        </w:rPr>
        <w:t>(</w:t>
      </w:r>
      <w:r w:rsidRPr="00E54993">
        <w:rPr>
          <w:rFonts w:asciiTheme="minorHAnsi" w:hAnsiTheme="minorHAnsi" w:cstheme="minorHAnsi"/>
          <w:lang w:val="en-US"/>
        </w:rPr>
        <w:t>MLMT</w:t>
      </w:r>
      <w:r w:rsidR="00261BC1">
        <w:rPr>
          <w:rFonts w:asciiTheme="minorHAnsi" w:hAnsiTheme="minorHAnsi" w:cstheme="minorHAnsi"/>
          <w:lang w:val="en-US"/>
        </w:rPr>
        <w:t>)</w:t>
      </w:r>
      <w:r w:rsidRPr="00E54993">
        <w:rPr>
          <w:rFonts w:asciiTheme="minorHAnsi" w:hAnsiTheme="minorHAnsi" w:cstheme="minorHAnsi"/>
          <w:lang w:val="en-US"/>
        </w:rPr>
        <w:t xml:space="preserve"> novel endpoint</w:t>
      </w:r>
      <w:r w:rsidR="00DE6FE7">
        <w:rPr>
          <w:rFonts w:asciiTheme="minorHAnsi" w:hAnsiTheme="minorHAnsi" w:cstheme="minorHAnsi"/>
          <w:lang w:val="en-US"/>
        </w:rPr>
        <w:t>. He</w:t>
      </w:r>
      <w:r w:rsidRPr="00E54993">
        <w:rPr>
          <w:rFonts w:asciiTheme="minorHAnsi" w:hAnsiTheme="minorHAnsi" w:cstheme="minorHAnsi"/>
          <w:lang w:val="en-US"/>
        </w:rPr>
        <w:t xml:space="preserve"> was</w:t>
      </w:r>
      <w:r w:rsidR="00DE6FE7">
        <w:rPr>
          <w:rFonts w:asciiTheme="minorHAnsi" w:hAnsiTheme="minorHAnsi" w:cstheme="minorHAnsi"/>
          <w:lang w:val="en-US"/>
        </w:rPr>
        <w:t xml:space="preserve"> also part of</w:t>
      </w:r>
      <w:r w:rsidRPr="00E54993">
        <w:rPr>
          <w:rFonts w:asciiTheme="minorHAnsi" w:hAnsiTheme="minorHAnsi" w:cstheme="minorHAnsi"/>
          <w:lang w:val="en-US"/>
        </w:rPr>
        <w:t xml:space="preserve"> </w:t>
      </w:r>
      <w:r w:rsidR="00261BC1">
        <w:rPr>
          <w:rFonts w:asciiTheme="minorHAnsi" w:hAnsiTheme="minorHAnsi" w:cstheme="minorHAnsi"/>
          <w:lang w:val="en-US"/>
        </w:rPr>
        <w:t xml:space="preserve">the </w:t>
      </w:r>
      <w:r w:rsidR="00261BC1" w:rsidRPr="00E54993">
        <w:rPr>
          <w:rFonts w:asciiTheme="minorHAnsi" w:hAnsiTheme="minorHAnsi" w:cstheme="minorHAnsi"/>
          <w:lang w:val="en-US"/>
        </w:rPr>
        <w:t>MLMT</w:t>
      </w:r>
      <w:r w:rsidR="00261BC1">
        <w:rPr>
          <w:rFonts w:asciiTheme="minorHAnsi" w:hAnsiTheme="minorHAnsi" w:cstheme="minorHAnsi"/>
          <w:lang w:val="en-US"/>
        </w:rPr>
        <w:t xml:space="preserve"> </w:t>
      </w:r>
      <w:r w:rsidRPr="00E54993">
        <w:rPr>
          <w:rFonts w:asciiTheme="minorHAnsi" w:hAnsiTheme="minorHAnsi" w:cstheme="minorHAnsi"/>
          <w:lang w:val="en-US"/>
        </w:rPr>
        <w:t xml:space="preserve">study, and the RPE65 Natural History Study. He completed his ophthalmology residency </w:t>
      </w:r>
      <w:r w:rsidR="00DE6FE7">
        <w:rPr>
          <w:rFonts w:asciiTheme="minorHAnsi" w:hAnsiTheme="minorHAnsi" w:cstheme="minorHAnsi"/>
          <w:lang w:val="en-US"/>
        </w:rPr>
        <w:t xml:space="preserve">at </w:t>
      </w:r>
      <w:r w:rsidRPr="00E54993">
        <w:rPr>
          <w:rFonts w:asciiTheme="minorHAnsi" w:hAnsiTheme="minorHAnsi" w:cstheme="minorHAnsi"/>
          <w:lang w:val="en-US"/>
        </w:rPr>
        <w:t>Summa Health Systems in Akron, Ohio</w:t>
      </w:r>
      <w:r w:rsidR="00DE6FE7">
        <w:rPr>
          <w:rFonts w:asciiTheme="minorHAnsi" w:hAnsiTheme="minorHAnsi" w:cstheme="minorHAnsi"/>
          <w:lang w:val="en-US"/>
        </w:rPr>
        <w:t xml:space="preserve">, and </w:t>
      </w:r>
      <w:r w:rsidRPr="00E54993">
        <w:rPr>
          <w:rFonts w:asciiTheme="minorHAnsi" w:hAnsiTheme="minorHAnsi" w:cstheme="minorHAnsi"/>
          <w:lang w:val="en-US"/>
        </w:rPr>
        <w:t xml:space="preserve">completed fellowships in pediatric ophthalmology and ocular genetic research at the Cole Eye Institute at the Cleveland Clinic, and </w:t>
      </w:r>
      <w:proofErr w:type="gramStart"/>
      <w:r w:rsidRPr="00E54993">
        <w:rPr>
          <w:rFonts w:asciiTheme="minorHAnsi" w:hAnsiTheme="minorHAnsi" w:cstheme="minorHAnsi"/>
          <w:lang w:val="en-US"/>
        </w:rPr>
        <w:t>in  retinal</w:t>
      </w:r>
      <w:proofErr w:type="gramEnd"/>
      <w:r w:rsidRPr="00E54993">
        <w:rPr>
          <w:rFonts w:asciiTheme="minorHAnsi" w:hAnsiTheme="minorHAnsi" w:cstheme="minorHAnsi"/>
          <w:lang w:val="en-US"/>
        </w:rPr>
        <w:t xml:space="preserve"> gene therapy at the National Eye Institute in Bethesda, </w:t>
      </w:r>
      <w:r w:rsidR="00261BC1">
        <w:rPr>
          <w:rFonts w:asciiTheme="minorHAnsi" w:hAnsiTheme="minorHAnsi" w:cstheme="minorHAnsi"/>
          <w:lang w:val="en-US"/>
        </w:rPr>
        <w:t>Maryland.</w:t>
      </w:r>
      <w:r w:rsidRPr="00E54993">
        <w:rPr>
          <w:rFonts w:asciiTheme="minorHAnsi" w:hAnsiTheme="minorHAnsi" w:cstheme="minorHAnsi"/>
          <w:lang w:val="en-US"/>
        </w:rPr>
        <w:t xml:space="preserve"> </w:t>
      </w:r>
    </w:p>
    <w:p w14:paraId="5CDE25D2" w14:textId="77777777" w:rsidR="00E54993" w:rsidRDefault="00E54993" w:rsidP="00E54993">
      <w:pPr>
        <w:rPr>
          <w:lang w:val="en-US"/>
        </w:rPr>
      </w:pPr>
    </w:p>
    <w:p w14:paraId="31155DCD" w14:textId="71670785" w:rsidR="0085118F" w:rsidRPr="00722EFC" w:rsidRDefault="007453C3" w:rsidP="00C869DA">
      <w:pPr>
        <w:spacing w:after="160" w:line="259" w:lineRule="auto"/>
        <w:rPr>
          <w:rFonts w:ascii="Calibri" w:eastAsiaTheme="majorEastAsia" w:hAnsi="Calibri" w:cs="Calibri"/>
          <w:b/>
          <w:color w:val="2E74B5" w:themeColor="accent1" w:themeShade="BF"/>
          <w:sz w:val="36"/>
          <w:szCs w:val="36"/>
        </w:rPr>
      </w:pPr>
      <w:r w:rsidRPr="00722EFC">
        <w:rPr>
          <w:rFonts w:ascii="Calibri" w:eastAsiaTheme="majorEastAsia" w:hAnsi="Calibri" w:cs="Calibri"/>
          <w:b/>
          <w:color w:val="2E74B5" w:themeColor="accent1" w:themeShade="BF"/>
          <w:sz w:val="36"/>
          <w:szCs w:val="36"/>
        </w:rPr>
        <w:t>Support View Point</w:t>
      </w:r>
    </w:p>
    <w:p w14:paraId="1BBC5E16" w14:textId="0A551FAA" w:rsidR="0085118F" w:rsidRPr="007E4A82" w:rsidRDefault="0085118F" w:rsidP="0085118F">
      <w:pPr>
        <w:rPr>
          <w:rFonts w:ascii="Calibri" w:hAnsi="Calibri" w:cs="Calibri"/>
        </w:rPr>
      </w:pPr>
      <w:r w:rsidRPr="007E4A82">
        <w:rPr>
          <w:rFonts w:ascii="Calibri" w:hAnsi="Calibri" w:cs="Calibri"/>
        </w:rPr>
        <w:t xml:space="preserve">Now more than ever, we need your support! View Point is free of charge for all participants. If you would like to support this program and the important sight-saving research funded by Fighting Blindness Canada, please </w:t>
      </w:r>
      <w:hyperlink r:id="rId14" w:history="1">
        <w:r w:rsidRPr="007E4A82">
          <w:rPr>
            <w:rStyle w:val="Hyperlink"/>
            <w:rFonts w:ascii="Calibri" w:hAnsi="Calibri" w:cs="Calibri"/>
            <w:b/>
          </w:rPr>
          <w:t>make a donation today</w:t>
        </w:r>
      </w:hyperlink>
      <w:r w:rsidRPr="007E4A82">
        <w:rPr>
          <w:rFonts w:ascii="Calibri" w:hAnsi="Calibri" w:cs="Calibri"/>
        </w:rPr>
        <w:t>!</w:t>
      </w:r>
    </w:p>
    <w:p w14:paraId="15172BAB" w14:textId="61A84CF0" w:rsidR="00ED279A" w:rsidRPr="007453C3" w:rsidRDefault="00ED279A" w:rsidP="00D942B6">
      <w:pPr>
        <w:pStyle w:val="Heading1"/>
        <w:rPr>
          <w:rFonts w:ascii="Calibri" w:hAnsi="Calibri" w:cs="Calibri"/>
          <w:b/>
          <w:sz w:val="36"/>
          <w:szCs w:val="36"/>
        </w:rPr>
      </w:pPr>
      <w:r w:rsidRPr="007453C3">
        <w:rPr>
          <w:rFonts w:ascii="Calibri" w:hAnsi="Calibri" w:cs="Calibri"/>
          <w:b/>
          <w:sz w:val="36"/>
          <w:szCs w:val="36"/>
        </w:rPr>
        <w:t xml:space="preserve">FBC </w:t>
      </w:r>
      <w:r w:rsidR="007453C3" w:rsidRPr="007453C3">
        <w:rPr>
          <w:rFonts w:ascii="Calibri" w:hAnsi="Calibri" w:cs="Calibri"/>
          <w:b/>
          <w:sz w:val="36"/>
          <w:szCs w:val="36"/>
        </w:rPr>
        <w:t>Health Information Line</w:t>
      </w:r>
    </w:p>
    <w:p w14:paraId="19551CFB" w14:textId="1C1D07E3" w:rsidR="009F0976" w:rsidRPr="007E4A82" w:rsidRDefault="00CB1E0D" w:rsidP="009F0976">
      <w:pPr>
        <w:rPr>
          <w:rStyle w:val="Hyperlink"/>
          <w:rFonts w:ascii="Calibri" w:hAnsi="Calibri" w:cs="Calibri"/>
          <w:b/>
          <w:color w:val="0070C0"/>
          <w:bdr w:val="none" w:sz="0" w:space="0" w:color="auto" w:frame="1"/>
          <w:shd w:val="clear" w:color="auto" w:fill="FFFFFF"/>
        </w:rPr>
      </w:pPr>
      <w:r w:rsidRPr="007E4A82">
        <w:rPr>
          <w:rFonts w:ascii="Calibri" w:hAnsi="Calibri" w:cs="Calibri"/>
          <w:color w:val="222222"/>
          <w:shd w:val="clear" w:color="auto" w:fill="FFFFFF"/>
        </w:rPr>
        <w:t>Our Health Information Line provides the vision loss</w:t>
      </w:r>
      <w:r w:rsidR="00ED279A" w:rsidRPr="007E4A82">
        <w:rPr>
          <w:rFonts w:ascii="Calibri" w:hAnsi="Calibri" w:cs="Calibri"/>
          <w:color w:val="222222"/>
          <w:shd w:val="clear" w:color="auto" w:fill="FFFFFF"/>
        </w:rPr>
        <w:t xml:space="preserve"> community </w:t>
      </w:r>
      <w:r w:rsidRPr="007E4A82">
        <w:rPr>
          <w:rFonts w:ascii="Calibri" w:hAnsi="Calibri" w:cs="Calibri"/>
          <w:color w:val="222222"/>
          <w:shd w:val="clear" w:color="auto" w:fill="FFFFFF"/>
        </w:rPr>
        <w:t xml:space="preserve">with </w:t>
      </w:r>
      <w:r w:rsidR="00ED279A" w:rsidRPr="007E4A82">
        <w:rPr>
          <w:rFonts w:ascii="Calibri" w:hAnsi="Calibri" w:cs="Calibri"/>
          <w:color w:val="222222"/>
          <w:shd w:val="clear" w:color="auto" w:fill="FFFFFF"/>
        </w:rPr>
        <w:t xml:space="preserve">someone to </w:t>
      </w:r>
      <w:r w:rsidRPr="007E4A82">
        <w:rPr>
          <w:rFonts w:ascii="Calibri" w:hAnsi="Calibri" w:cs="Calibri"/>
          <w:color w:val="222222"/>
          <w:shd w:val="clear" w:color="auto" w:fill="FFFFFF"/>
        </w:rPr>
        <w:t>ask</w:t>
      </w:r>
      <w:r w:rsidR="00ED279A" w:rsidRPr="007E4A82">
        <w:rPr>
          <w:rFonts w:ascii="Calibri" w:hAnsi="Calibri" w:cs="Calibri"/>
          <w:color w:val="222222"/>
          <w:shd w:val="clear" w:color="auto" w:fill="FFFFFF"/>
        </w:rPr>
        <w:t xml:space="preserve"> their vision health questions. If you have questions </w:t>
      </w:r>
      <w:r w:rsidR="001C6EBA" w:rsidRPr="007E4A82">
        <w:rPr>
          <w:rFonts w:ascii="Calibri" w:hAnsi="Calibri" w:cs="Calibri"/>
          <w:color w:val="222222"/>
          <w:shd w:val="clear" w:color="auto" w:fill="FFFFFF"/>
        </w:rPr>
        <w:t xml:space="preserve">about </w:t>
      </w:r>
      <w:r w:rsidR="00ED279A" w:rsidRPr="007E4A82">
        <w:rPr>
          <w:rFonts w:ascii="Calibri" w:hAnsi="Calibri" w:cs="Calibri"/>
          <w:color w:val="222222"/>
          <w:shd w:val="clear" w:color="auto" w:fill="FFFFFF"/>
        </w:rPr>
        <w:t xml:space="preserve">your eye health, please </w:t>
      </w:r>
      <w:r w:rsidR="00647D09" w:rsidRPr="007E4A82">
        <w:rPr>
          <w:rFonts w:ascii="Calibri" w:hAnsi="Calibri" w:cs="Calibri"/>
          <w:color w:val="222222"/>
          <w:shd w:val="clear" w:color="auto" w:fill="FFFFFF"/>
        </w:rPr>
        <w:t xml:space="preserve">call </w:t>
      </w:r>
      <w:r w:rsidR="00ED279A" w:rsidRPr="007E4A82">
        <w:rPr>
          <w:rFonts w:ascii="Calibri" w:hAnsi="Calibri" w:cs="Calibri"/>
          <w:b/>
          <w:color w:val="222222"/>
          <w:shd w:val="clear" w:color="auto" w:fill="FFFFFF"/>
        </w:rPr>
        <w:t>1-888-626-2995</w:t>
      </w:r>
      <w:r w:rsidR="00ED279A" w:rsidRPr="007E4A82">
        <w:rPr>
          <w:rFonts w:ascii="Calibri" w:hAnsi="Calibri" w:cs="Calibri"/>
          <w:color w:val="222222"/>
          <w:shd w:val="clear" w:color="auto" w:fill="FFFFFF"/>
        </w:rPr>
        <w:t xml:space="preserve"> or email </w:t>
      </w:r>
      <w:hyperlink r:id="rId15" w:tgtFrame="_blank" w:history="1">
        <w:r w:rsidR="00ED279A" w:rsidRPr="007E4A82">
          <w:rPr>
            <w:rStyle w:val="Hyperlink"/>
            <w:rFonts w:ascii="Calibri" w:hAnsi="Calibri" w:cs="Calibri"/>
            <w:b/>
            <w:color w:val="0070C0"/>
            <w:bdr w:val="none" w:sz="0" w:space="0" w:color="auto" w:frame="1"/>
            <w:shd w:val="clear" w:color="auto" w:fill="FFFFFF"/>
          </w:rPr>
          <w:t>healthinfo@</w:t>
        </w:r>
        <w:r w:rsidR="00ED279A" w:rsidRPr="007E4A82">
          <w:rPr>
            <w:rStyle w:val="markn3ljereow"/>
            <w:rFonts w:ascii="Calibri" w:hAnsi="Calibri" w:cs="Calibri"/>
            <w:b/>
            <w:color w:val="0070C0"/>
            <w:u w:val="single"/>
            <w:bdr w:val="none" w:sz="0" w:space="0" w:color="auto" w:frame="1"/>
            <w:shd w:val="clear" w:color="auto" w:fill="FFFFFF"/>
          </w:rPr>
          <w:t>fighting</w:t>
        </w:r>
        <w:r w:rsidR="00ED279A" w:rsidRPr="007E4A82">
          <w:rPr>
            <w:rStyle w:val="Hyperlink"/>
            <w:rFonts w:ascii="Calibri" w:hAnsi="Calibri" w:cs="Calibri"/>
            <w:b/>
            <w:color w:val="0070C0"/>
            <w:bdr w:val="none" w:sz="0" w:space="0" w:color="auto" w:frame="1"/>
            <w:shd w:val="clear" w:color="auto" w:fill="FFFFFF"/>
          </w:rPr>
          <w:t>blindness.ca</w:t>
        </w:r>
      </w:hyperlink>
      <w:r w:rsidR="00547438" w:rsidRPr="007E4A82">
        <w:rPr>
          <w:rStyle w:val="Hyperlink"/>
          <w:rFonts w:ascii="Calibri" w:hAnsi="Calibri" w:cs="Calibri"/>
          <w:b/>
          <w:color w:val="0070C0"/>
          <w:bdr w:val="none" w:sz="0" w:space="0" w:color="auto" w:frame="1"/>
          <w:shd w:val="clear" w:color="auto" w:fill="FFFFFF"/>
        </w:rPr>
        <w:t xml:space="preserve"> </w:t>
      </w:r>
    </w:p>
    <w:p w14:paraId="1527AA67" w14:textId="0D310C8F" w:rsidR="009F0976" w:rsidRPr="007E4A82" w:rsidRDefault="009F0976" w:rsidP="003B0E64"/>
    <w:p w14:paraId="5253B2C5" w14:textId="1F26185E" w:rsidR="00296D05" w:rsidRPr="009F0976" w:rsidRDefault="00296D05" w:rsidP="009F0976">
      <w:pPr>
        <w:pStyle w:val="Heading1"/>
        <w:spacing w:before="0" w:line="240" w:lineRule="auto"/>
        <w:rPr>
          <w:rFonts w:ascii="Calibri" w:hAnsi="Calibri" w:cs="Calibri"/>
          <w:b/>
          <w:sz w:val="36"/>
          <w:szCs w:val="36"/>
        </w:rPr>
      </w:pPr>
      <w:r w:rsidRPr="009F0976">
        <w:rPr>
          <w:rFonts w:ascii="Calibri" w:hAnsi="Calibri" w:cs="Calibri"/>
          <w:b/>
          <w:sz w:val="36"/>
          <w:szCs w:val="36"/>
        </w:rPr>
        <w:lastRenderedPageBreak/>
        <w:t xml:space="preserve">THANK YOU TO OUR </w:t>
      </w:r>
      <w:r w:rsidR="0010549E">
        <w:rPr>
          <w:rFonts w:ascii="Calibri" w:hAnsi="Calibri" w:cs="Calibri"/>
          <w:b/>
          <w:sz w:val="36"/>
          <w:szCs w:val="36"/>
        </w:rPr>
        <w:t xml:space="preserve">VIEW POINT </w:t>
      </w:r>
      <w:r w:rsidRPr="009F0976">
        <w:rPr>
          <w:rFonts w:ascii="Calibri" w:hAnsi="Calibri" w:cs="Calibri"/>
          <w:b/>
          <w:sz w:val="36"/>
          <w:szCs w:val="36"/>
        </w:rPr>
        <w:t>SPONSORS</w:t>
      </w:r>
    </w:p>
    <w:p w14:paraId="40C8E842" w14:textId="2709EC2F" w:rsidR="0085118F" w:rsidRPr="007453C3" w:rsidRDefault="00412A6A" w:rsidP="008B3176">
      <w:pPr>
        <w:pStyle w:val="NormalWeb"/>
        <w:shd w:val="clear" w:color="auto" w:fill="FFFFFF"/>
        <w:spacing w:after="360" w:afterAutospacing="0"/>
        <w:jc w:val="center"/>
        <w:rPr>
          <w:rFonts w:ascii="Calibri" w:hAnsi="Calibri" w:cs="Calibri"/>
          <w:b/>
          <w:noProof/>
          <w:sz w:val="40"/>
          <w:szCs w:val="40"/>
          <w:lang w:eastAsia="en-CA"/>
        </w:rPr>
      </w:pPr>
      <w:r>
        <w:rPr>
          <w:rFonts w:ascii="Calibri" w:hAnsi="Calibri" w:cs="Calibri"/>
          <w:b/>
          <w:noProof/>
          <w:sz w:val="40"/>
          <w:szCs w:val="40"/>
          <w:lang w:eastAsia="en-CA"/>
        </w:rPr>
        <w:drawing>
          <wp:inline distT="0" distB="0" distL="0" distR="0" wp14:anchorId="76149033" wp14:editId="17719FB0">
            <wp:extent cx="5943600" cy="3820795"/>
            <wp:effectExtent l="0" t="0" r="0" b="825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18F" w:rsidRPr="007453C3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67CC" w14:textId="77777777" w:rsidR="00B83CCD" w:rsidRDefault="00B83CCD" w:rsidP="00ED279A">
      <w:r>
        <w:separator/>
      </w:r>
    </w:p>
  </w:endnote>
  <w:endnote w:type="continuationSeparator" w:id="0">
    <w:p w14:paraId="2171BFD8" w14:textId="77777777" w:rsidR="00B83CCD" w:rsidRDefault="00B83CCD" w:rsidP="00ED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8711060"/>
      <w:docPartObj>
        <w:docPartGallery w:val="Page Numbers (Bottom of Page)"/>
        <w:docPartUnique/>
      </w:docPartObj>
    </w:sdtPr>
    <w:sdtEndPr>
      <w:rPr>
        <w:b/>
        <w:noProof/>
        <w:sz w:val="30"/>
        <w:szCs w:val="30"/>
      </w:rPr>
    </w:sdtEndPr>
    <w:sdtContent>
      <w:p w14:paraId="1B67E36F" w14:textId="77777777" w:rsidR="00ED279A" w:rsidRPr="001B1470" w:rsidRDefault="00ED279A">
        <w:pPr>
          <w:pStyle w:val="Footer"/>
          <w:jc w:val="right"/>
          <w:rPr>
            <w:b/>
            <w:sz w:val="30"/>
            <w:szCs w:val="30"/>
          </w:rPr>
        </w:pPr>
        <w:r w:rsidRPr="001B1470">
          <w:rPr>
            <w:b/>
            <w:sz w:val="30"/>
            <w:szCs w:val="30"/>
          </w:rPr>
          <w:fldChar w:fldCharType="begin"/>
        </w:r>
        <w:r w:rsidRPr="001B1470">
          <w:rPr>
            <w:b/>
            <w:sz w:val="30"/>
            <w:szCs w:val="30"/>
          </w:rPr>
          <w:instrText xml:space="preserve"> PAGE   \* MERGEFORMAT </w:instrText>
        </w:r>
        <w:r w:rsidRPr="001B1470">
          <w:rPr>
            <w:b/>
            <w:sz w:val="30"/>
            <w:szCs w:val="30"/>
          </w:rPr>
          <w:fldChar w:fldCharType="separate"/>
        </w:r>
        <w:r w:rsidR="000D3F4D">
          <w:rPr>
            <w:b/>
            <w:noProof/>
            <w:sz w:val="30"/>
            <w:szCs w:val="30"/>
          </w:rPr>
          <w:t>3</w:t>
        </w:r>
        <w:r w:rsidRPr="001B1470">
          <w:rPr>
            <w:b/>
            <w:noProof/>
            <w:sz w:val="30"/>
            <w:szCs w:val="30"/>
          </w:rPr>
          <w:fldChar w:fldCharType="end"/>
        </w:r>
      </w:p>
    </w:sdtContent>
  </w:sdt>
  <w:p w14:paraId="7B8CE8E5" w14:textId="77777777" w:rsidR="00ED279A" w:rsidRDefault="00ED2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03A8" w14:textId="77777777" w:rsidR="00B83CCD" w:rsidRDefault="00B83CCD" w:rsidP="00ED279A">
      <w:r>
        <w:separator/>
      </w:r>
    </w:p>
  </w:footnote>
  <w:footnote w:type="continuationSeparator" w:id="0">
    <w:p w14:paraId="5AB0C7CF" w14:textId="77777777" w:rsidR="00B83CCD" w:rsidRDefault="00B83CCD" w:rsidP="00ED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3F8"/>
    <w:multiLevelType w:val="hybridMultilevel"/>
    <w:tmpl w:val="3C085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142"/>
    <w:multiLevelType w:val="multilevel"/>
    <w:tmpl w:val="5E2E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855A0"/>
    <w:multiLevelType w:val="multilevel"/>
    <w:tmpl w:val="6A4C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53B4E"/>
    <w:multiLevelType w:val="hybridMultilevel"/>
    <w:tmpl w:val="BD7A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467293">
    <w:abstractNumId w:val="0"/>
  </w:num>
  <w:num w:numId="2" w16cid:durableId="1715763363">
    <w:abstractNumId w:val="1"/>
  </w:num>
  <w:num w:numId="3" w16cid:durableId="1615405255">
    <w:abstractNumId w:val="2"/>
  </w:num>
  <w:num w:numId="4" w16cid:durableId="393239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8F"/>
    <w:rsid w:val="00005A82"/>
    <w:rsid w:val="00036F7C"/>
    <w:rsid w:val="00040D3F"/>
    <w:rsid w:val="00042820"/>
    <w:rsid w:val="000432D0"/>
    <w:rsid w:val="000579B3"/>
    <w:rsid w:val="00075121"/>
    <w:rsid w:val="000858E6"/>
    <w:rsid w:val="00086B4A"/>
    <w:rsid w:val="000A0B66"/>
    <w:rsid w:val="000B2329"/>
    <w:rsid w:val="000C2A88"/>
    <w:rsid w:val="000D2394"/>
    <w:rsid w:val="000D3F4D"/>
    <w:rsid w:val="000F1118"/>
    <w:rsid w:val="000F2E13"/>
    <w:rsid w:val="000F7BE6"/>
    <w:rsid w:val="0010549E"/>
    <w:rsid w:val="00120D80"/>
    <w:rsid w:val="00131238"/>
    <w:rsid w:val="001344F9"/>
    <w:rsid w:val="001472A0"/>
    <w:rsid w:val="0016272B"/>
    <w:rsid w:val="00166883"/>
    <w:rsid w:val="00173335"/>
    <w:rsid w:val="0017711F"/>
    <w:rsid w:val="00186265"/>
    <w:rsid w:val="001A1FAB"/>
    <w:rsid w:val="001B1470"/>
    <w:rsid w:val="001C6EBA"/>
    <w:rsid w:val="001C71C2"/>
    <w:rsid w:val="001D5C6B"/>
    <w:rsid w:val="001D72ED"/>
    <w:rsid w:val="001E256C"/>
    <w:rsid w:val="001F0168"/>
    <w:rsid w:val="001F2ADF"/>
    <w:rsid w:val="001F5D87"/>
    <w:rsid w:val="00204668"/>
    <w:rsid w:val="002268B3"/>
    <w:rsid w:val="0024313A"/>
    <w:rsid w:val="00251C60"/>
    <w:rsid w:val="002542AA"/>
    <w:rsid w:val="00261BC1"/>
    <w:rsid w:val="00272150"/>
    <w:rsid w:val="002818DA"/>
    <w:rsid w:val="00282B85"/>
    <w:rsid w:val="00295F43"/>
    <w:rsid w:val="002963F2"/>
    <w:rsid w:val="00296D05"/>
    <w:rsid w:val="002A28FB"/>
    <w:rsid w:val="002C0C24"/>
    <w:rsid w:val="002C1D18"/>
    <w:rsid w:val="002D1BFD"/>
    <w:rsid w:val="002D4376"/>
    <w:rsid w:val="003032CA"/>
    <w:rsid w:val="003037C7"/>
    <w:rsid w:val="00316A6F"/>
    <w:rsid w:val="00323294"/>
    <w:rsid w:val="003263F3"/>
    <w:rsid w:val="00342EE4"/>
    <w:rsid w:val="00344FC1"/>
    <w:rsid w:val="00347733"/>
    <w:rsid w:val="00381A55"/>
    <w:rsid w:val="0038304E"/>
    <w:rsid w:val="003A438E"/>
    <w:rsid w:val="003B02C2"/>
    <w:rsid w:val="003B0E64"/>
    <w:rsid w:val="003C5E31"/>
    <w:rsid w:val="003D2786"/>
    <w:rsid w:val="003E2D05"/>
    <w:rsid w:val="003E504C"/>
    <w:rsid w:val="003F508A"/>
    <w:rsid w:val="003F5763"/>
    <w:rsid w:val="0041042E"/>
    <w:rsid w:val="00412A6A"/>
    <w:rsid w:val="004437DE"/>
    <w:rsid w:val="00446A1F"/>
    <w:rsid w:val="00477C43"/>
    <w:rsid w:val="004B01DD"/>
    <w:rsid w:val="004B26E0"/>
    <w:rsid w:val="004B5FE3"/>
    <w:rsid w:val="004D28B8"/>
    <w:rsid w:val="004E47F1"/>
    <w:rsid w:val="005011C5"/>
    <w:rsid w:val="005031EE"/>
    <w:rsid w:val="0051130D"/>
    <w:rsid w:val="00521C20"/>
    <w:rsid w:val="00525E52"/>
    <w:rsid w:val="00530E84"/>
    <w:rsid w:val="0053370E"/>
    <w:rsid w:val="00534380"/>
    <w:rsid w:val="00544709"/>
    <w:rsid w:val="00547438"/>
    <w:rsid w:val="00557142"/>
    <w:rsid w:val="0056502F"/>
    <w:rsid w:val="00570C3C"/>
    <w:rsid w:val="00577939"/>
    <w:rsid w:val="00583C72"/>
    <w:rsid w:val="00596DCA"/>
    <w:rsid w:val="005A6CFB"/>
    <w:rsid w:val="005A7876"/>
    <w:rsid w:val="005B1AC6"/>
    <w:rsid w:val="005B2F7B"/>
    <w:rsid w:val="005C5087"/>
    <w:rsid w:val="005F2521"/>
    <w:rsid w:val="0063450B"/>
    <w:rsid w:val="00636430"/>
    <w:rsid w:val="00644C81"/>
    <w:rsid w:val="00647D09"/>
    <w:rsid w:val="0066331E"/>
    <w:rsid w:val="00672B16"/>
    <w:rsid w:val="006A4AB5"/>
    <w:rsid w:val="006B47B3"/>
    <w:rsid w:val="006C6197"/>
    <w:rsid w:val="006C7C54"/>
    <w:rsid w:val="006D0A35"/>
    <w:rsid w:val="006D2553"/>
    <w:rsid w:val="006D7360"/>
    <w:rsid w:val="006F7D5E"/>
    <w:rsid w:val="00710724"/>
    <w:rsid w:val="0072199B"/>
    <w:rsid w:val="00722D29"/>
    <w:rsid w:val="00722EFC"/>
    <w:rsid w:val="007238AD"/>
    <w:rsid w:val="007248D6"/>
    <w:rsid w:val="007426FB"/>
    <w:rsid w:val="007453C3"/>
    <w:rsid w:val="007601CA"/>
    <w:rsid w:val="00770384"/>
    <w:rsid w:val="007807CF"/>
    <w:rsid w:val="007E369F"/>
    <w:rsid w:val="007E4A82"/>
    <w:rsid w:val="007F0B28"/>
    <w:rsid w:val="007F2C02"/>
    <w:rsid w:val="007F4728"/>
    <w:rsid w:val="00816F39"/>
    <w:rsid w:val="00821DFC"/>
    <w:rsid w:val="008332F9"/>
    <w:rsid w:val="00843D1D"/>
    <w:rsid w:val="00847798"/>
    <w:rsid w:val="008507D3"/>
    <w:rsid w:val="0085118F"/>
    <w:rsid w:val="00854B68"/>
    <w:rsid w:val="00864767"/>
    <w:rsid w:val="0087020C"/>
    <w:rsid w:val="008A68F5"/>
    <w:rsid w:val="008B3176"/>
    <w:rsid w:val="008B4CEB"/>
    <w:rsid w:val="008C25F9"/>
    <w:rsid w:val="008C4415"/>
    <w:rsid w:val="008D7E4F"/>
    <w:rsid w:val="008F3F59"/>
    <w:rsid w:val="00905E31"/>
    <w:rsid w:val="009114B0"/>
    <w:rsid w:val="009232B3"/>
    <w:rsid w:val="00923997"/>
    <w:rsid w:val="00931944"/>
    <w:rsid w:val="00934520"/>
    <w:rsid w:val="00940538"/>
    <w:rsid w:val="009521FB"/>
    <w:rsid w:val="009668BF"/>
    <w:rsid w:val="00983A5E"/>
    <w:rsid w:val="00997E63"/>
    <w:rsid w:val="009A4468"/>
    <w:rsid w:val="009B3CC7"/>
    <w:rsid w:val="009B5D82"/>
    <w:rsid w:val="009C7A70"/>
    <w:rsid w:val="009F0976"/>
    <w:rsid w:val="009F0ECB"/>
    <w:rsid w:val="009F6FD6"/>
    <w:rsid w:val="00A047F6"/>
    <w:rsid w:val="00A34B07"/>
    <w:rsid w:val="00A66D3B"/>
    <w:rsid w:val="00A77A74"/>
    <w:rsid w:val="00A80D7E"/>
    <w:rsid w:val="00A93018"/>
    <w:rsid w:val="00A93367"/>
    <w:rsid w:val="00A96903"/>
    <w:rsid w:val="00AB2717"/>
    <w:rsid w:val="00AB7AED"/>
    <w:rsid w:val="00B144AC"/>
    <w:rsid w:val="00B30BD3"/>
    <w:rsid w:val="00B31CED"/>
    <w:rsid w:val="00B324C9"/>
    <w:rsid w:val="00B35360"/>
    <w:rsid w:val="00B83CCD"/>
    <w:rsid w:val="00B90EDA"/>
    <w:rsid w:val="00BA55F7"/>
    <w:rsid w:val="00BA5CC4"/>
    <w:rsid w:val="00BC6585"/>
    <w:rsid w:val="00BD22BC"/>
    <w:rsid w:val="00BE13A1"/>
    <w:rsid w:val="00BE5109"/>
    <w:rsid w:val="00BF57DD"/>
    <w:rsid w:val="00C05AD6"/>
    <w:rsid w:val="00C12975"/>
    <w:rsid w:val="00C276DA"/>
    <w:rsid w:val="00C34CB9"/>
    <w:rsid w:val="00C60442"/>
    <w:rsid w:val="00C61934"/>
    <w:rsid w:val="00C73393"/>
    <w:rsid w:val="00C869DA"/>
    <w:rsid w:val="00CA3CD9"/>
    <w:rsid w:val="00CB18DB"/>
    <w:rsid w:val="00CB1E0D"/>
    <w:rsid w:val="00CD6CA0"/>
    <w:rsid w:val="00D31A80"/>
    <w:rsid w:val="00D40A53"/>
    <w:rsid w:val="00D46881"/>
    <w:rsid w:val="00D57BDA"/>
    <w:rsid w:val="00D600E8"/>
    <w:rsid w:val="00D65B49"/>
    <w:rsid w:val="00D93551"/>
    <w:rsid w:val="00D9427D"/>
    <w:rsid w:val="00D942B6"/>
    <w:rsid w:val="00D948C7"/>
    <w:rsid w:val="00DA56A3"/>
    <w:rsid w:val="00DB0DB1"/>
    <w:rsid w:val="00DB6219"/>
    <w:rsid w:val="00DC19CA"/>
    <w:rsid w:val="00DC73A7"/>
    <w:rsid w:val="00DD4F92"/>
    <w:rsid w:val="00DE6FE7"/>
    <w:rsid w:val="00E05575"/>
    <w:rsid w:val="00E22CC6"/>
    <w:rsid w:val="00E235E6"/>
    <w:rsid w:val="00E36878"/>
    <w:rsid w:val="00E4595F"/>
    <w:rsid w:val="00E472ED"/>
    <w:rsid w:val="00E53D33"/>
    <w:rsid w:val="00E54993"/>
    <w:rsid w:val="00E77D03"/>
    <w:rsid w:val="00E9212B"/>
    <w:rsid w:val="00EA54C2"/>
    <w:rsid w:val="00EB114D"/>
    <w:rsid w:val="00EB6832"/>
    <w:rsid w:val="00EB723D"/>
    <w:rsid w:val="00ED279A"/>
    <w:rsid w:val="00ED3704"/>
    <w:rsid w:val="00ED4BBD"/>
    <w:rsid w:val="00EF31E4"/>
    <w:rsid w:val="00F171E7"/>
    <w:rsid w:val="00F32EDC"/>
    <w:rsid w:val="00F332BB"/>
    <w:rsid w:val="00F52154"/>
    <w:rsid w:val="00F5442C"/>
    <w:rsid w:val="00F56687"/>
    <w:rsid w:val="00F57CB5"/>
    <w:rsid w:val="00F615FC"/>
    <w:rsid w:val="00F67CB7"/>
    <w:rsid w:val="00FA075E"/>
    <w:rsid w:val="00FA6D16"/>
    <w:rsid w:val="00FB5710"/>
    <w:rsid w:val="00FD21BE"/>
    <w:rsid w:val="00FE4AF0"/>
    <w:rsid w:val="00FF194A"/>
    <w:rsid w:val="00FF2271"/>
    <w:rsid w:val="00FF60BE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E254"/>
  <w15:chartTrackingRefBased/>
  <w15:docId w15:val="{D30F7C0D-5890-4CE1-BAFE-3D17A169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18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1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511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11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rkn3ljereow">
    <w:name w:val="markn3ljereow"/>
    <w:basedOn w:val="DefaultParagraphFont"/>
    <w:rsid w:val="00ED279A"/>
  </w:style>
  <w:style w:type="character" w:customStyle="1" w:styleId="markkxt3gv1wi">
    <w:name w:val="markkxt3gv1wi"/>
    <w:basedOn w:val="DefaultParagraphFont"/>
    <w:rsid w:val="00ED279A"/>
  </w:style>
  <w:style w:type="character" w:styleId="Strong">
    <w:name w:val="Strong"/>
    <w:basedOn w:val="DefaultParagraphFont"/>
    <w:uiPriority w:val="22"/>
    <w:qFormat/>
    <w:rsid w:val="00C869DA"/>
    <w:rPr>
      <w:rFonts w:asciiTheme="minorHAnsi" w:hAnsiTheme="minorHAnsi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ED27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279A"/>
  </w:style>
  <w:style w:type="paragraph" w:styleId="Footer">
    <w:name w:val="footer"/>
    <w:basedOn w:val="Normal"/>
    <w:link w:val="FooterChar"/>
    <w:uiPriority w:val="99"/>
    <w:unhideWhenUsed/>
    <w:rsid w:val="00ED27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279A"/>
  </w:style>
  <w:style w:type="paragraph" w:styleId="NormalWeb">
    <w:name w:val="Normal (Web)"/>
    <w:basedOn w:val="Normal"/>
    <w:uiPriority w:val="99"/>
    <w:unhideWhenUsed/>
    <w:rsid w:val="002C0C24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D8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71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11F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86476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C6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EB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E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EB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B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011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381A55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73335"/>
    <w:rPr>
      <w:color w:val="605E5C"/>
      <w:shd w:val="clear" w:color="auto" w:fill="E1DFDD"/>
    </w:rPr>
  </w:style>
  <w:style w:type="paragraph" w:customStyle="1" w:styleId="p1">
    <w:name w:val="p1"/>
    <w:basedOn w:val="Normal"/>
    <w:rsid w:val="00173335"/>
    <w:pPr>
      <w:spacing w:before="100" w:beforeAutospacing="1" w:after="100" w:afterAutospacing="1"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05A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ucation@fightingblindness.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healthinfo@fightingblindness.ca" TargetMode="External"/><Relationship Id="rId10" Type="http://schemas.openxmlformats.org/officeDocument/2006/relationships/hyperlink" Target="mailto:education@fightingblindness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ightingblindness.ca/events/virtual-events/" TargetMode="External"/><Relationship Id="rId14" Type="http://schemas.openxmlformats.org/officeDocument/2006/relationships/hyperlink" Target="https://fightingblindness.donorportal.ca/Donation/Donation.aspx?F=1689&amp;T=GENER&amp;L=en-CA&amp;G=307&amp;NFP=1&amp;_ga=2.219803929.1651576222.1590498661-475951419.1582852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C5B56-C7A1-4327-9CC2-0EBDE4BD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Filothea Kokolakis-Knights</dc:creator>
  <cp:keywords/>
  <dc:description/>
  <cp:lastModifiedBy>Morgan Ineson</cp:lastModifiedBy>
  <cp:revision>2</cp:revision>
  <cp:lastPrinted>2020-04-15T21:12:00Z</cp:lastPrinted>
  <dcterms:created xsi:type="dcterms:W3CDTF">2022-09-21T13:31:00Z</dcterms:created>
  <dcterms:modified xsi:type="dcterms:W3CDTF">2022-09-21T13:31:00Z</dcterms:modified>
</cp:coreProperties>
</file>