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AB55D" w14:textId="55C88F34" w:rsidR="00D873BF" w:rsidRDefault="002B3257" w:rsidP="00D873BF">
      <w:pPr>
        <w:pStyle w:val="Heading1"/>
        <w:contextualSpacing/>
        <w:jc w:val="center"/>
      </w:pPr>
      <w:bookmarkStart w:id="0" w:name="_Hlk60991965"/>
      <w:r>
        <w:t>Clinician-Scientist Emerging Leader Award</w:t>
      </w:r>
      <w:r w:rsidR="00EB2322">
        <w:t xml:space="preserve"> 2024</w:t>
      </w:r>
    </w:p>
    <w:p w14:paraId="6EADA024" w14:textId="20075891" w:rsidR="002B3257" w:rsidRPr="00D873BF" w:rsidRDefault="00D84BFA" w:rsidP="00D873BF">
      <w:pPr>
        <w:pStyle w:val="Heading1"/>
        <w:contextualSpacing/>
        <w:jc w:val="center"/>
        <w:rPr>
          <w:b/>
          <w:bCs/>
          <w:sz w:val="36"/>
          <w:szCs w:val="36"/>
        </w:rPr>
      </w:pPr>
      <w:r w:rsidRPr="00D873BF">
        <w:rPr>
          <w:b/>
          <w:bCs/>
          <w:sz w:val="36"/>
          <w:szCs w:val="36"/>
        </w:rPr>
        <w:t xml:space="preserve">Competition </w:t>
      </w:r>
      <w:r w:rsidR="002B3257" w:rsidRPr="00D873BF">
        <w:rPr>
          <w:b/>
          <w:bCs/>
          <w:sz w:val="36"/>
          <w:szCs w:val="36"/>
        </w:rPr>
        <w:t>Guide</w:t>
      </w:r>
    </w:p>
    <w:p w14:paraId="126BB4AC" w14:textId="77777777" w:rsidR="00134171" w:rsidRDefault="00134171" w:rsidP="00134171">
      <w:pPr>
        <w:spacing w:line="240" w:lineRule="auto"/>
        <w:ind w:left="1247" w:right="1191"/>
        <w:contextualSpacing/>
        <w:jc w:val="center"/>
      </w:pPr>
    </w:p>
    <w:p w14:paraId="15E5795F" w14:textId="77777777" w:rsidR="002B3257" w:rsidRDefault="002B3257" w:rsidP="00F61CB1">
      <w:pPr>
        <w:pStyle w:val="Heading1"/>
        <w:spacing w:after="160"/>
        <w:ind w:left="-2"/>
      </w:pPr>
      <w:r>
        <w:t>COMPETITION TIMELINES</w:t>
      </w:r>
    </w:p>
    <w:tbl>
      <w:tblPr>
        <w:tblStyle w:val="TableGrid"/>
        <w:tblW w:w="10345" w:type="dxa"/>
        <w:tblLook w:val="04A0" w:firstRow="1" w:lastRow="0" w:firstColumn="1" w:lastColumn="0" w:noHBand="0" w:noVBand="1"/>
      </w:tblPr>
      <w:tblGrid>
        <w:gridCol w:w="6025"/>
        <w:gridCol w:w="4320"/>
      </w:tblGrid>
      <w:tr w:rsidR="00EB2322" w14:paraId="33BA321F" w14:textId="77777777" w:rsidTr="007F1106">
        <w:trPr>
          <w:trHeight w:val="394"/>
        </w:trPr>
        <w:tc>
          <w:tcPr>
            <w:tcW w:w="6025" w:type="dxa"/>
          </w:tcPr>
          <w:p w14:paraId="579C642C" w14:textId="77777777" w:rsidR="00EB2322" w:rsidRPr="008E1EAE" w:rsidRDefault="00EB2322" w:rsidP="007F1106">
            <w:pPr>
              <w:spacing w:after="160"/>
              <w:contextualSpacing/>
              <w:rPr>
                <w:b/>
                <w:bCs/>
              </w:rPr>
            </w:pPr>
            <w:r w:rsidRPr="008E1EAE">
              <w:rPr>
                <w:b/>
                <w:bCs/>
              </w:rPr>
              <w:t>Activity</w:t>
            </w:r>
          </w:p>
        </w:tc>
        <w:tc>
          <w:tcPr>
            <w:tcW w:w="4320" w:type="dxa"/>
          </w:tcPr>
          <w:p w14:paraId="25BBE12D" w14:textId="77777777" w:rsidR="00EB2322" w:rsidRPr="008E1EAE" w:rsidRDefault="00EB2322" w:rsidP="007F1106">
            <w:pPr>
              <w:spacing w:after="160"/>
              <w:contextualSpacing/>
              <w:rPr>
                <w:b/>
                <w:bCs/>
              </w:rPr>
            </w:pPr>
            <w:r w:rsidRPr="008E1EAE">
              <w:rPr>
                <w:b/>
                <w:bCs/>
              </w:rPr>
              <w:t>Date</w:t>
            </w:r>
          </w:p>
        </w:tc>
      </w:tr>
      <w:tr w:rsidR="00EB2322" w14:paraId="5A6BC6A4" w14:textId="77777777" w:rsidTr="007F1106">
        <w:trPr>
          <w:trHeight w:val="428"/>
        </w:trPr>
        <w:tc>
          <w:tcPr>
            <w:tcW w:w="6025" w:type="dxa"/>
          </w:tcPr>
          <w:p w14:paraId="0921A0A3" w14:textId="45DF3D16" w:rsidR="00EB2322" w:rsidRPr="00D7260A" w:rsidRDefault="00EB2322" w:rsidP="007F1106">
            <w:pPr>
              <w:spacing w:after="160"/>
              <w:contextualSpacing/>
              <w:rPr>
                <w:sz w:val="24"/>
                <w:szCs w:val="24"/>
              </w:rPr>
            </w:pPr>
            <w:r>
              <w:rPr>
                <w:sz w:val="24"/>
                <w:szCs w:val="24"/>
              </w:rPr>
              <w:t>Registration of interest</w:t>
            </w:r>
            <w:r w:rsidRPr="00D7260A">
              <w:rPr>
                <w:sz w:val="24"/>
                <w:szCs w:val="24"/>
              </w:rPr>
              <w:t xml:space="preserve"> deadline</w:t>
            </w:r>
          </w:p>
        </w:tc>
        <w:tc>
          <w:tcPr>
            <w:tcW w:w="4320" w:type="dxa"/>
          </w:tcPr>
          <w:p w14:paraId="6A1C4ABB" w14:textId="77777777" w:rsidR="00EB2322" w:rsidRPr="00173790" w:rsidRDefault="00EB2322" w:rsidP="007F1106">
            <w:pPr>
              <w:spacing w:after="160"/>
              <w:contextualSpacing/>
              <w:rPr>
                <w:sz w:val="24"/>
                <w:szCs w:val="24"/>
              </w:rPr>
            </w:pPr>
            <w:r w:rsidRPr="00173790">
              <w:rPr>
                <w:sz w:val="24"/>
                <w:szCs w:val="24"/>
              </w:rPr>
              <w:t>March 7, 2024, 5pm (EST)</w:t>
            </w:r>
          </w:p>
        </w:tc>
      </w:tr>
      <w:tr w:rsidR="00EB2322" w14:paraId="1E3D11CD" w14:textId="77777777" w:rsidTr="007F1106">
        <w:trPr>
          <w:trHeight w:val="406"/>
        </w:trPr>
        <w:tc>
          <w:tcPr>
            <w:tcW w:w="6025" w:type="dxa"/>
          </w:tcPr>
          <w:p w14:paraId="73B07231" w14:textId="77777777" w:rsidR="00EB2322" w:rsidRPr="00D7260A" w:rsidRDefault="00EB2322" w:rsidP="007F1106">
            <w:pPr>
              <w:spacing w:after="160"/>
              <w:contextualSpacing/>
              <w:rPr>
                <w:sz w:val="24"/>
                <w:szCs w:val="24"/>
              </w:rPr>
            </w:pPr>
            <w:r w:rsidRPr="00D7260A">
              <w:rPr>
                <w:sz w:val="24"/>
                <w:szCs w:val="24"/>
              </w:rPr>
              <w:t xml:space="preserve">Applicants informed of eligibility to submit full application </w:t>
            </w:r>
          </w:p>
        </w:tc>
        <w:tc>
          <w:tcPr>
            <w:tcW w:w="4320" w:type="dxa"/>
          </w:tcPr>
          <w:p w14:paraId="5319C23A" w14:textId="77777777" w:rsidR="00EB2322" w:rsidRPr="00173790" w:rsidRDefault="00EB2322" w:rsidP="007F1106">
            <w:pPr>
              <w:spacing w:after="160"/>
              <w:contextualSpacing/>
              <w:rPr>
                <w:sz w:val="24"/>
                <w:szCs w:val="24"/>
              </w:rPr>
            </w:pPr>
            <w:r>
              <w:rPr>
                <w:sz w:val="24"/>
                <w:szCs w:val="24"/>
              </w:rPr>
              <w:t>Week of March 11, 2024</w:t>
            </w:r>
          </w:p>
        </w:tc>
      </w:tr>
      <w:tr w:rsidR="00EB2322" w14:paraId="48853F07" w14:textId="77777777" w:rsidTr="007F1106">
        <w:trPr>
          <w:trHeight w:val="411"/>
        </w:trPr>
        <w:tc>
          <w:tcPr>
            <w:tcW w:w="6025" w:type="dxa"/>
          </w:tcPr>
          <w:p w14:paraId="27E09A13" w14:textId="77777777" w:rsidR="00EB2322" w:rsidRPr="00D7260A" w:rsidRDefault="00EB2322" w:rsidP="007F1106">
            <w:pPr>
              <w:spacing w:after="160"/>
              <w:contextualSpacing/>
              <w:rPr>
                <w:sz w:val="24"/>
                <w:szCs w:val="24"/>
              </w:rPr>
            </w:pPr>
            <w:r w:rsidRPr="00D7260A">
              <w:rPr>
                <w:sz w:val="24"/>
                <w:szCs w:val="24"/>
              </w:rPr>
              <w:t>Full application deadline</w:t>
            </w:r>
          </w:p>
        </w:tc>
        <w:tc>
          <w:tcPr>
            <w:tcW w:w="4320" w:type="dxa"/>
          </w:tcPr>
          <w:p w14:paraId="6E839202" w14:textId="77777777" w:rsidR="00EB2322" w:rsidRPr="00173790" w:rsidRDefault="00EB2322" w:rsidP="007F1106">
            <w:pPr>
              <w:spacing w:after="160"/>
              <w:contextualSpacing/>
              <w:rPr>
                <w:sz w:val="24"/>
                <w:szCs w:val="24"/>
              </w:rPr>
            </w:pPr>
            <w:r w:rsidRPr="00173790">
              <w:rPr>
                <w:sz w:val="24"/>
                <w:szCs w:val="24"/>
              </w:rPr>
              <w:t>April 25, 2024, 5pm (EST)</w:t>
            </w:r>
          </w:p>
        </w:tc>
      </w:tr>
      <w:tr w:rsidR="00EB2322" w14:paraId="1EC3ED92" w14:textId="77777777" w:rsidTr="007F1106">
        <w:trPr>
          <w:trHeight w:val="417"/>
        </w:trPr>
        <w:tc>
          <w:tcPr>
            <w:tcW w:w="6025" w:type="dxa"/>
          </w:tcPr>
          <w:p w14:paraId="3ACFC363" w14:textId="77777777" w:rsidR="00EB2322" w:rsidRPr="00D7260A" w:rsidRDefault="00EB2322" w:rsidP="007F1106">
            <w:pPr>
              <w:spacing w:after="160"/>
              <w:contextualSpacing/>
              <w:rPr>
                <w:sz w:val="24"/>
                <w:szCs w:val="24"/>
              </w:rPr>
            </w:pPr>
            <w:r w:rsidRPr="00D7260A">
              <w:rPr>
                <w:sz w:val="24"/>
                <w:szCs w:val="24"/>
              </w:rPr>
              <w:t>Funding results announced (tentative)</w:t>
            </w:r>
          </w:p>
        </w:tc>
        <w:tc>
          <w:tcPr>
            <w:tcW w:w="4320" w:type="dxa"/>
          </w:tcPr>
          <w:p w14:paraId="4F87909E" w14:textId="77777777" w:rsidR="00EB2322" w:rsidRPr="00173790" w:rsidRDefault="00EB2322" w:rsidP="007F1106">
            <w:pPr>
              <w:spacing w:after="160"/>
              <w:contextualSpacing/>
              <w:rPr>
                <w:sz w:val="24"/>
                <w:szCs w:val="24"/>
              </w:rPr>
            </w:pPr>
            <w:r w:rsidRPr="00173790">
              <w:rPr>
                <w:sz w:val="24"/>
                <w:szCs w:val="24"/>
              </w:rPr>
              <w:t>September 2024</w:t>
            </w:r>
          </w:p>
        </w:tc>
      </w:tr>
      <w:tr w:rsidR="00EB2322" w14:paraId="0A447438" w14:textId="77777777" w:rsidTr="007F1106">
        <w:trPr>
          <w:trHeight w:val="232"/>
        </w:trPr>
        <w:tc>
          <w:tcPr>
            <w:tcW w:w="6025" w:type="dxa"/>
          </w:tcPr>
          <w:p w14:paraId="5D7DAA4B" w14:textId="77777777" w:rsidR="00EB2322" w:rsidRPr="00D7260A" w:rsidRDefault="00EB2322" w:rsidP="007F1106">
            <w:pPr>
              <w:spacing w:after="160"/>
              <w:contextualSpacing/>
              <w:rPr>
                <w:sz w:val="24"/>
                <w:szCs w:val="24"/>
              </w:rPr>
            </w:pPr>
            <w:r w:rsidRPr="00D7260A">
              <w:rPr>
                <w:sz w:val="24"/>
                <w:szCs w:val="24"/>
              </w:rPr>
              <w:t>Funding start date (tentative)</w:t>
            </w:r>
          </w:p>
        </w:tc>
        <w:tc>
          <w:tcPr>
            <w:tcW w:w="4320" w:type="dxa"/>
          </w:tcPr>
          <w:p w14:paraId="38FAD830" w14:textId="77777777" w:rsidR="00EB2322" w:rsidRPr="00173790" w:rsidRDefault="00EB2322" w:rsidP="007F1106">
            <w:pPr>
              <w:spacing w:after="160"/>
              <w:contextualSpacing/>
              <w:rPr>
                <w:sz w:val="24"/>
                <w:szCs w:val="24"/>
              </w:rPr>
            </w:pPr>
            <w:r w:rsidRPr="00173790">
              <w:rPr>
                <w:sz w:val="24"/>
                <w:szCs w:val="24"/>
              </w:rPr>
              <w:t>October 1, 2024</w:t>
            </w:r>
          </w:p>
        </w:tc>
      </w:tr>
    </w:tbl>
    <w:p w14:paraId="4C879FF0" w14:textId="77777777" w:rsidR="002B3257" w:rsidRPr="00054E32" w:rsidRDefault="002B3257" w:rsidP="00F61CB1">
      <w:pPr>
        <w:spacing w:after="160"/>
      </w:pPr>
    </w:p>
    <w:p w14:paraId="0A0FA497" w14:textId="77777777" w:rsidR="002B3257" w:rsidRDefault="002B3257" w:rsidP="00F61CB1">
      <w:pPr>
        <w:pStyle w:val="Heading1"/>
        <w:spacing w:after="160"/>
        <w:ind w:left="-2"/>
      </w:pPr>
      <w:r>
        <w:t>PROGRAM DESCRIPTION</w:t>
      </w:r>
    </w:p>
    <w:p w14:paraId="4C3C7AC8" w14:textId="6B18EC24" w:rsidR="00CC0743" w:rsidRPr="00EB2322" w:rsidRDefault="002B3257" w:rsidP="00EB2322">
      <w:pPr>
        <w:spacing w:after="160" w:line="266" w:lineRule="auto"/>
        <w:ind w:left="-2" w:hanging="10"/>
        <w:rPr>
          <w:bCs/>
          <w:sz w:val="24"/>
          <w:szCs w:val="24"/>
        </w:rPr>
      </w:pPr>
      <w:r w:rsidRPr="00145B14">
        <w:rPr>
          <w:sz w:val="24"/>
          <w:szCs w:val="24"/>
        </w:rPr>
        <w:t xml:space="preserve">Fighting Blindness Canada’s </w:t>
      </w:r>
      <w:r w:rsidRPr="00145B14">
        <w:rPr>
          <w:b/>
          <w:bCs/>
          <w:sz w:val="24"/>
          <w:szCs w:val="24"/>
        </w:rPr>
        <w:t>Clinician-Scientist Emerging Leader</w:t>
      </w:r>
      <w:r w:rsidR="004B7339" w:rsidRPr="00145B14">
        <w:rPr>
          <w:b/>
          <w:bCs/>
          <w:sz w:val="24"/>
          <w:szCs w:val="24"/>
        </w:rPr>
        <w:t xml:space="preserve"> (CSEL)</w:t>
      </w:r>
      <w:r w:rsidRPr="00145B14">
        <w:rPr>
          <w:b/>
          <w:bCs/>
          <w:sz w:val="24"/>
          <w:szCs w:val="24"/>
        </w:rPr>
        <w:t xml:space="preserve"> </w:t>
      </w:r>
      <w:r w:rsidR="004B7339" w:rsidRPr="00145B14">
        <w:rPr>
          <w:b/>
          <w:bCs/>
          <w:sz w:val="24"/>
          <w:szCs w:val="24"/>
        </w:rPr>
        <w:t>a</w:t>
      </w:r>
      <w:r w:rsidRPr="00145B14">
        <w:rPr>
          <w:b/>
          <w:bCs/>
          <w:sz w:val="24"/>
          <w:szCs w:val="24"/>
        </w:rPr>
        <w:t>ward</w:t>
      </w:r>
      <w:r w:rsidR="004B7339" w:rsidRPr="00145B14">
        <w:rPr>
          <w:sz w:val="24"/>
          <w:szCs w:val="24"/>
        </w:rPr>
        <w:t xml:space="preserve"> </w:t>
      </w:r>
      <w:r w:rsidRPr="00145B14">
        <w:rPr>
          <w:sz w:val="24"/>
          <w:szCs w:val="24"/>
        </w:rPr>
        <w:t xml:space="preserve">aims to strengthen the community of </w:t>
      </w:r>
      <w:r w:rsidR="00EB2322">
        <w:rPr>
          <w:sz w:val="24"/>
          <w:szCs w:val="24"/>
        </w:rPr>
        <w:t>ophthalmologists and optometrists</w:t>
      </w:r>
      <w:r w:rsidRPr="00145B14">
        <w:rPr>
          <w:sz w:val="24"/>
          <w:szCs w:val="24"/>
        </w:rPr>
        <w:t xml:space="preserve"> </w:t>
      </w:r>
      <w:r w:rsidR="00052E53" w:rsidRPr="00145B14">
        <w:rPr>
          <w:sz w:val="24"/>
          <w:szCs w:val="24"/>
        </w:rPr>
        <w:t>in Canada</w:t>
      </w:r>
      <w:r w:rsidR="00EB2322">
        <w:rPr>
          <w:sz w:val="24"/>
          <w:szCs w:val="24"/>
        </w:rPr>
        <w:t xml:space="preserve"> </w:t>
      </w:r>
      <w:r w:rsidRPr="00145B14">
        <w:rPr>
          <w:bCs/>
          <w:sz w:val="24"/>
          <w:szCs w:val="24"/>
        </w:rPr>
        <w:t xml:space="preserve">who </w:t>
      </w:r>
      <w:r w:rsidR="002B48D5">
        <w:rPr>
          <w:bCs/>
          <w:sz w:val="24"/>
          <w:szCs w:val="24"/>
        </w:rPr>
        <w:t>incorporate research into their careers</w:t>
      </w:r>
      <w:r w:rsidRPr="00145B14">
        <w:rPr>
          <w:bCs/>
          <w:sz w:val="24"/>
          <w:szCs w:val="24"/>
        </w:rPr>
        <w:t xml:space="preserve">. </w:t>
      </w:r>
      <w:r w:rsidRPr="00145B14">
        <w:rPr>
          <w:rFonts w:cstheme="minorHAnsi"/>
          <w:bCs/>
          <w:sz w:val="24"/>
          <w:szCs w:val="24"/>
        </w:rPr>
        <w:t xml:space="preserve">This competition is open to applications on any aspect of vision research with the potential to </w:t>
      </w:r>
      <w:r w:rsidRPr="00145B14">
        <w:rPr>
          <w:rFonts w:cstheme="minorHAnsi"/>
          <w:bCs/>
          <w:color w:val="06202A"/>
          <w:sz w:val="24"/>
          <w:szCs w:val="24"/>
          <w:shd w:val="clear" w:color="auto" w:fill="FFFFFF"/>
        </w:rPr>
        <w:t xml:space="preserve">significantly impact </w:t>
      </w:r>
      <w:r w:rsidR="00792D60" w:rsidRPr="00145B14">
        <w:rPr>
          <w:rFonts w:cstheme="minorHAnsi"/>
          <w:bCs/>
          <w:color w:val="06202A"/>
          <w:sz w:val="24"/>
          <w:szCs w:val="24"/>
          <w:shd w:val="clear" w:color="auto" w:fill="FFFFFF"/>
        </w:rPr>
        <w:t>Canadians</w:t>
      </w:r>
      <w:r w:rsidRPr="00145B14">
        <w:rPr>
          <w:rFonts w:cstheme="minorHAnsi"/>
          <w:bCs/>
          <w:color w:val="06202A"/>
          <w:sz w:val="24"/>
          <w:szCs w:val="24"/>
          <w:shd w:val="clear" w:color="auto" w:fill="FFFFFF"/>
        </w:rPr>
        <w:t xml:space="preserve"> </w:t>
      </w:r>
      <w:r w:rsidR="00C76AF0" w:rsidRPr="00145B14">
        <w:rPr>
          <w:rFonts w:cstheme="minorHAnsi"/>
          <w:bCs/>
          <w:color w:val="06202A"/>
          <w:sz w:val="24"/>
          <w:szCs w:val="24"/>
          <w:shd w:val="clear" w:color="auto" w:fill="FFFFFF"/>
        </w:rPr>
        <w:t xml:space="preserve">living </w:t>
      </w:r>
      <w:r w:rsidRPr="00145B14">
        <w:rPr>
          <w:rFonts w:cstheme="minorHAnsi"/>
          <w:bCs/>
          <w:color w:val="06202A"/>
          <w:sz w:val="24"/>
          <w:szCs w:val="24"/>
          <w:shd w:val="clear" w:color="auto" w:fill="FFFFFF"/>
        </w:rPr>
        <w:t xml:space="preserve">with a blinding eye disease. </w:t>
      </w:r>
    </w:p>
    <w:p w14:paraId="3704616C" w14:textId="10D68C37" w:rsidR="004B7339" w:rsidRPr="00145B14" w:rsidRDefault="00C23E65" w:rsidP="00CC0743">
      <w:pPr>
        <w:spacing w:after="160" w:line="266" w:lineRule="auto"/>
        <w:ind w:hanging="11"/>
        <w:rPr>
          <w:rFonts w:cstheme="minorHAnsi"/>
          <w:bCs/>
          <w:color w:val="06202A"/>
          <w:sz w:val="24"/>
          <w:szCs w:val="24"/>
          <w:shd w:val="clear" w:color="auto" w:fill="FFFFFF"/>
        </w:rPr>
      </w:pPr>
      <w:r w:rsidRPr="00145B14">
        <w:rPr>
          <w:rFonts w:cstheme="minorHAnsi"/>
          <w:bCs/>
          <w:color w:val="06202A"/>
          <w:sz w:val="24"/>
          <w:szCs w:val="24"/>
          <w:shd w:val="clear" w:color="auto" w:fill="FFFFFF"/>
        </w:rPr>
        <w:t>Applicants can</w:t>
      </w:r>
      <w:r w:rsidR="0038179F" w:rsidRPr="00145B14">
        <w:rPr>
          <w:rFonts w:cstheme="minorHAnsi"/>
          <w:bCs/>
          <w:color w:val="06202A"/>
          <w:sz w:val="24"/>
          <w:szCs w:val="24"/>
          <w:shd w:val="clear" w:color="auto" w:fill="FFFFFF"/>
        </w:rPr>
        <w:t xml:space="preserve"> </w:t>
      </w:r>
      <w:r w:rsidRPr="00145B14">
        <w:rPr>
          <w:rFonts w:cstheme="minorHAnsi"/>
          <w:bCs/>
          <w:color w:val="06202A"/>
          <w:sz w:val="24"/>
          <w:szCs w:val="24"/>
          <w:shd w:val="clear" w:color="auto" w:fill="FFFFFF"/>
        </w:rPr>
        <w:t>apply for funding at two levels</w:t>
      </w:r>
      <w:r w:rsidR="00B843B1">
        <w:rPr>
          <w:rFonts w:cstheme="minorHAnsi"/>
          <w:bCs/>
          <w:color w:val="06202A"/>
          <w:sz w:val="24"/>
          <w:szCs w:val="24"/>
          <w:shd w:val="clear" w:color="auto" w:fill="FFFFFF"/>
        </w:rPr>
        <w:t xml:space="preserve">, </w:t>
      </w:r>
      <w:r w:rsidRPr="00145B14">
        <w:rPr>
          <w:rFonts w:cstheme="minorHAnsi"/>
          <w:bCs/>
          <w:color w:val="06202A"/>
          <w:sz w:val="24"/>
          <w:szCs w:val="24"/>
          <w:shd w:val="clear" w:color="auto" w:fill="FFFFFF"/>
        </w:rPr>
        <w:t>up to $20,000 or up to $40,000</w:t>
      </w:r>
      <w:r w:rsidR="00B843B1">
        <w:rPr>
          <w:rFonts w:cstheme="minorHAnsi"/>
          <w:bCs/>
          <w:color w:val="06202A"/>
          <w:sz w:val="24"/>
          <w:szCs w:val="24"/>
          <w:shd w:val="clear" w:color="auto" w:fill="FFFFFF"/>
        </w:rPr>
        <w:t xml:space="preserve"> over two years,</w:t>
      </w:r>
      <w:r w:rsidR="00DA1B38">
        <w:rPr>
          <w:rFonts w:cstheme="minorHAnsi"/>
          <w:bCs/>
          <w:color w:val="06202A"/>
          <w:sz w:val="24"/>
          <w:szCs w:val="24"/>
          <w:shd w:val="clear" w:color="auto" w:fill="FFFFFF"/>
        </w:rPr>
        <w:t xml:space="preserve"> </w:t>
      </w:r>
      <w:r w:rsidRPr="00145B14">
        <w:rPr>
          <w:rFonts w:cstheme="minorHAnsi"/>
          <w:bCs/>
          <w:color w:val="06202A"/>
          <w:sz w:val="24"/>
          <w:szCs w:val="24"/>
          <w:shd w:val="clear" w:color="auto" w:fill="FFFFFF"/>
        </w:rPr>
        <w:t>depend</w:t>
      </w:r>
      <w:r w:rsidR="0038179F" w:rsidRPr="00145B14">
        <w:rPr>
          <w:rFonts w:cstheme="minorHAnsi"/>
          <w:bCs/>
          <w:color w:val="06202A"/>
          <w:sz w:val="24"/>
          <w:szCs w:val="24"/>
          <w:shd w:val="clear" w:color="auto" w:fill="FFFFFF"/>
        </w:rPr>
        <w:t>ent</w:t>
      </w:r>
      <w:r w:rsidRPr="00145B14">
        <w:rPr>
          <w:rFonts w:cstheme="minorHAnsi"/>
          <w:bCs/>
          <w:color w:val="06202A"/>
          <w:sz w:val="24"/>
          <w:szCs w:val="24"/>
          <w:shd w:val="clear" w:color="auto" w:fill="FFFFFF"/>
        </w:rPr>
        <w:t xml:space="preserve"> on the amount of protected research time they have. More details are provided below. </w:t>
      </w:r>
    </w:p>
    <w:p w14:paraId="2F231B7D" w14:textId="77777777" w:rsidR="00B843B1" w:rsidRDefault="00B843B1" w:rsidP="00B843B1">
      <w:pPr>
        <w:pStyle w:val="Heading1"/>
      </w:pPr>
      <w:r>
        <w:t>About Fighting Blindness Canada</w:t>
      </w:r>
    </w:p>
    <w:p w14:paraId="70E26572" w14:textId="77777777" w:rsidR="00B843B1" w:rsidRDefault="00B843B1" w:rsidP="00B843B1">
      <w:pPr>
        <w:rPr>
          <w:rStyle w:val="Hyperlink"/>
          <w:bCs/>
          <w:sz w:val="24"/>
          <w:szCs w:val="24"/>
        </w:rPr>
      </w:pPr>
      <w:bookmarkStart w:id="1" w:name="_Toc83384278"/>
      <w:r w:rsidRPr="007104CE">
        <w:rPr>
          <w:sz w:val="24"/>
          <w:szCs w:val="24"/>
        </w:rPr>
        <w:t>Fighting Blindness Canada is the largest charitable funder of vision research in Canada. We offer hope to Canadians by funding the best, most promising research that is driving treatments and cures for blinding eye diseases.</w:t>
      </w:r>
      <w:r w:rsidRPr="007104CE">
        <w:rPr>
          <w:rFonts w:cstheme="minorHAnsi"/>
          <w:sz w:val="24"/>
          <w:szCs w:val="24"/>
        </w:rPr>
        <w:t xml:space="preserve"> </w:t>
      </w:r>
      <w:hyperlink r:id="rId8" w:history="1">
        <w:r w:rsidRPr="007104CE">
          <w:rPr>
            <w:rStyle w:val="Hyperlink"/>
            <w:bCs/>
            <w:sz w:val="24"/>
            <w:szCs w:val="24"/>
          </w:rPr>
          <w:t>fightingblindness.ca</w:t>
        </w:r>
        <w:bookmarkEnd w:id="1"/>
      </w:hyperlink>
    </w:p>
    <w:p w14:paraId="385ABADA" w14:textId="77777777" w:rsidR="00B843B1" w:rsidRPr="00FD5104" w:rsidRDefault="00B843B1" w:rsidP="00B843B1">
      <w:pPr>
        <w:pStyle w:val="Heading1"/>
        <w:spacing w:after="160"/>
      </w:pPr>
      <w:r>
        <w:rPr>
          <w:rStyle w:val="Hyperlink"/>
          <w:color w:val="299AD9"/>
          <w:u w:val="none"/>
        </w:rPr>
        <w:t>contact us</w:t>
      </w:r>
    </w:p>
    <w:p w14:paraId="0BBF2187" w14:textId="77777777" w:rsidR="00B843B1" w:rsidRPr="00B2465D" w:rsidRDefault="00B843B1" w:rsidP="00B843B1">
      <w:pPr>
        <w:rPr>
          <w:b/>
          <w:bCs/>
          <w:sz w:val="24"/>
          <w:szCs w:val="24"/>
        </w:rPr>
      </w:pPr>
      <w:r w:rsidRPr="00FD5104">
        <w:rPr>
          <w:sz w:val="24"/>
          <w:szCs w:val="24"/>
        </w:rPr>
        <w:t xml:space="preserve">If you have any questions </w:t>
      </w:r>
      <w:r>
        <w:rPr>
          <w:sz w:val="24"/>
          <w:szCs w:val="24"/>
        </w:rPr>
        <w:t>about the competition</w:t>
      </w:r>
      <w:r w:rsidRPr="00FD5104">
        <w:rPr>
          <w:sz w:val="24"/>
          <w:szCs w:val="24"/>
        </w:rPr>
        <w:t xml:space="preserve"> please contact Larissa Moniz</w:t>
      </w:r>
      <w:r>
        <w:rPr>
          <w:sz w:val="24"/>
          <w:szCs w:val="24"/>
        </w:rPr>
        <w:t>,</w:t>
      </w:r>
      <w:r w:rsidRPr="00FD5104">
        <w:rPr>
          <w:sz w:val="24"/>
          <w:szCs w:val="24"/>
        </w:rPr>
        <w:t xml:space="preserve"> Director, Research and Mission Programs at</w:t>
      </w:r>
      <w:r>
        <w:rPr>
          <w:b/>
          <w:bCs/>
          <w:sz w:val="24"/>
          <w:szCs w:val="24"/>
        </w:rPr>
        <w:t xml:space="preserve"> </w:t>
      </w:r>
      <w:bookmarkStart w:id="2" w:name="_Hlk100063214"/>
      <w:r>
        <w:fldChar w:fldCharType="begin"/>
      </w:r>
      <w:r>
        <w:instrText xml:space="preserve"> HYPERLINK "mailto:research@fightingblindness.ca" </w:instrText>
      </w:r>
      <w:r>
        <w:fldChar w:fldCharType="separate"/>
      </w:r>
      <w:r w:rsidRPr="00092F3F">
        <w:rPr>
          <w:rStyle w:val="Hyperlink"/>
          <w:b/>
          <w:bCs/>
          <w:sz w:val="24"/>
          <w:szCs w:val="24"/>
        </w:rPr>
        <w:t>research@fightingblindness.ca</w:t>
      </w:r>
      <w:r>
        <w:rPr>
          <w:rStyle w:val="Hyperlink"/>
          <w:b/>
          <w:bCs/>
          <w:sz w:val="24"/>
          <w:szCs w:val="24"/>
        </w:rPr>
        <w:fldChar w:fldCharType="end"/>
      </w:r>
      <w:r>
        <w:rPr>
          <w:b/>
          <w:bCs/>
          <w:sz w:val="24"/>
          <w:szCs w:val="24"/>
        </w:rPr>
        <w:t xml:space="preserve"> </w:t>
      </w:r>
      <w:bookmarkEnd w:id="2"/>
    </w:p>
    <w:p w14:paraId="28B645F1" w14:textId="1A4B21E8" w:rsidR="002B3257" w:rsidRPr="00BB48BF" w:rsidRDefault="002B3257" w:rsidP="008353FB">
      <w:pPr>
        <w:pStyle w:val="Heading1"/>
        <w:numPr>
          <w:ilvl w:val="0"/>
          <w:numId w:val="23"/>
        </w:numPr>
        <w:spacing w:before="0" w:after="160" w:line="259" w:lineRule="auto"/>
        <w:ind w:left="346" w:hanging="357"/>
        <w:contextualSpacing/>
      </w:pPr>
      <w:r w:rsidRPr="00BB48BF">
        <w:lastRenderedPageBreak/>
        <w:t xml:space="preserve">ELIGIBILITY and </w:t>
      </w:r>
      <w:r w:rsidR="007116B6" w:rsidRPr="00BB48BF">
        <w:t>other</w:t>
      </w:r>
      <w:r w:rsidRPr="00BB48BF">
        <w:t xml:space="preserve"> CRITERIA</w:t>
      </w:r>
    </w:p>
    <w:p w14:paraId="426923D7" w14:textId="324DDA65" w:rsidR="002B3257" w:rsidRPr="00145B14" w:rsidRDefault="00BE59DE" w:rsidP="00F61CB1">
      <w:pPr>
        <w:pStyle w:val="ListParagraph"/>
        <w:numPr>
          <w:ilvl w:val="0"/>
          <w:numId w:val="20"/>
        </w:numPr>
        <w:spacing w:after="160" w:line="259" w:lineRule="auto"/>
        <w:rPr>
          <w:b/>
          <w:bCs/>
          <w:szCs w:val="24"/>
        </w:rPr>
      </w:pPr>
      <w:r w:rsidRPr="00145B14">
        <w:rPr>
          <w:b/>
          <w:bCs/>
          <w:szCs w:val="24"/>
        </w:rPr>
        <w:t>Eligibility Criteria</w:t>
      </w:r>
    </w:p>
    <w:p w14:paraId="1893A286" w14:textId="58053ED8" w:rsidR="00C50D89" w:rsidRPr="00145B14" w:rsidRDefault="00C50D89" w:rsidP="00F61CB1">
      <w:pPr>
        <w:numPr>
          <w:ilvl w:val="0"/>
          <w:numId w:val="19"/>
        </w:numPr>
        <w:spacing w:after="160" w:line="266" w:lineRule="auto"/>
        <w:ind w:left="720" w:hanging="357"/>
        <w:contextualSpacing/>
        <w:rPr>
          <w:sz w:val="24"/>
          <w:szCs w:val="24"/>
        </w:rPr>
      </w:pPr>
      <w:r w:rsidRPr="00145B14">
        <w:rPr>
          <w:sz w:val="24"/>
          <w:szCs w:val="24"/>
        </w:rPr>
        <w:t>Candidates must hold or be enrolled in a clinical doctoral degree (MD, OD etc.)</w:t>
      </w:r>
      <w:r w:rsidR="00CC0743" w:rsidRPr="00145B14">
        <w:rPr>
          <w:sz w:val="24"/>
          <w:szCs w:val="24"/>
        </w:rPr>
        <w:t>.</w:t>
      </w:r>
    </w:p>
    <w:p w14:paraId="0882DFBB" w14:textId="3AD45324" w:rsidR="002B3257" w:rsidRPr="00145B14" w:rsidRDefault="002B3257" w:rsidP="00F61CB1">
      <w:pPr>
        <w:numPr>
          <w:ilvl w:val="0"/>
          <w:numId w:val="19"/>
        </w:numPr>
        <w:spacing w:after="160" w:line="266" w:lineRule="auto"/>
        <w:ind w:left="720" w:hanging="357"/>
        <w:contextualSpacing/>
        <w:rPr>
          <w:sz w:val="24"/>
          <w:szCs w:val="24"/>
        </w:rPr>
      </w:pPr>
      <w:r w:rsidRPr="00145B14">
        <w:rPr>
          <w:sz w:val="24"/>
          <w:szCs w:val="24"/>
        </w:rPr>
        <w:t xml:space="preserve">Preferred candidates will have </w:t>
      </w:r>
      <w:r w:rsidR="007116B6" w:rsidRPr="00145B14">
        <w:rPr>
          <w:sz w:val="24"/>
          <w:szCs w:val="24"/>
        </w:rPr>
        <w:t xml:space="preserve">completed or </w:t>
      </w:r>
      <w:r w:rsidR="00604F7C" w:rsidRPr="00145B14">
        <w:rPr>
          <w:sz w:val="24"/>
          <w:szCs w:val="24"/>
        </w:rPr>
        <w:t xml:space="preserve">be </w:t>
      </w:r>
      <w:r w:rsidR="007116B6" w:rsidRPr="00145B14">
        <w:rPr>
          <w:sz w:val="24"/>
          <w:szCs w:val="24"/>
        </w:rPr>
        <w:t xml:space="preserve">in the final year of </w:t>
      </w:r>
      <w:r w:rsidR="00604F7C" w:rsidRPr="00145B14">
        <w:rPr>
          <w:sz w:val="24"/>
          <w:szCs w:val="24"/>
        </w:rPr>
        <w:t xml:space="preserve">their </w:t>
      </w:r>
      <w:r w:rsidR="002C33F3" w:rsidRPr="00145B14">
        <w:rPr>
          <w:sz w:val="24"/>
          <w:szCs w:val="24"/>
        </w:rPr>
        <w:t>clinical doctoral</w:t>
      </w:r>
      <w:r w:rsidRPr="00145B14">
        <w:rPr>
          <w:sz w:val="24"/>
          <w:szCs w:val="24"/>
        </w:rPr>
        <w:t xml:space="preserve"> degree. The strongest candidates will be currently accepted into or enrolled in an ophthalmology </w:t>
      </w:r>
      <w:r w:rsidR="00404353" w:rsidRPr="00145B14">
        <w:rPr>
          <w:sz w:val="24"/>
          <w:szCs w:val="24"/>
        </w:rPr>
        <w:t xml:space="preserve">or optometry </w:t>
      </w:r>
      <w:r w:rsidRPr="00145B14">
        <w:rPr>
          <w:sz w:val="24"/>
          <w:szCs w:val="24"/>
        </w:rPr>
        <w:t>residency</w:t>
      </w:r>
      <w:r w:rsidR="007116B6" w:rsidRPr="00145B14">
        <w:rPr>
          <w:sz w:val="24"/>
          <w:szCs w:val="24"/>
        </w:rPr>
        <w:t xml:space="preserve"> or fellowship</w:t>
      </w:r>
      <w:r w:rsidRPr="00145B14">
        <w:rPr>
          <w:sz w:val="24"/>
          <w:szCs w:val="24"/>
        </w:rPr>
        <w:t xml:space="preserve"> program at a Canadian institutio</w:t>
      </w:r>
      <w:r w:rsidR="007116B6" w:rsidRPr="00145B14">
        <w:rPr>
          <w:sz w:val="24"/>
          <w:szCs w:val="24"/>
        </w:rPr>
        <w:t>n</w:t>
      </w:r>
      <w:r w:rsidRPr="00145B14">
        <w:rPr>
          <w:sz w:val="24"/>
          <w:szCs w:val="24"/>
        </w:rPr>
        <w:t xml:space="preserve">. </w:t>
      </w:r>
    </w:p>
    <w:p w14:paraId="0E16EC96" w14:textId="60FBEB44" w:rsidR="0083093F" w:rsidRPr="00145B14" w:rsidRDefault="008E0BF7" w:rsidP="0083093F">
      <w:pPr>
        <w:numPr>
          <w:ilvl w:val="0"/>
          <w:numId w:val="19"/>
        </w:numPr>
        <w:spacing w:after="160" w:line="266" w:lineRule="auto"/>
        <w:ind w:left="720" w:hanging="357"/>
        <w:contextualSpacing/>
        <w:rPr>
          <w:sz w:val="24"/>
          <w:szCs w:val="24"/>
        </w:rPr>
      </w:pPr>
      <w:r w:rsidRPr="00145B14">
        <w:rPr>
          <w:sz w:val="24"/>
          <w:szCs w:val="24"/>
        </w:rPr>
        <w:t>Candidates must be Canadian citizens or permanent residents of Canada.</w:t>
      </w:r>
    </w:p>
    <w:p w14:paraId="5C2092CD" w14:textId="6EF27538" w:rsidR="00E812D6" w:rsidRPr="00145B14" w:rsidRDefault="002B3257" w:rsidP="00E812D6">
      <w:pPr>
        <w:numPr>
          <w:ilvl w:val="0"/>
          <w:numId w:val="19"/>
        </w:numPr>
        <w:spacing w:after="160" w:line="266" w:lineRule="auto"/>
        <w:ind w:left="720" w:hanging="357"/>
        <w:contextualSpacing/>
        <w:rPr>
          <w:sz w:val="24"/>
          <w:szCs w:val="24"/>
        </w:rPr>
      </w:pPr>
      <w:r w:rsidRPr="00145B14">
        <w:rPr>
          <w:sz w:val="24"/>
          <w:szCs w:val="24"/>
        </w:rPr>
        <w:t>Candidates are ineligible</w:t>
      </w:r>
      <w:r w:rsidR="002C33F3" w:rsidRPr="00145B14">
        <w:rPr>
          <w:sz w:val="24"/>
          <w:szCs w:val="24"/>
        </w:rPr>
        <w:t xml:space="preserve"> </w:t>
      </w:r>
      <w:r w:rsidR="0083093F" w:rsidRPr="00145B14">
        <w:rPr>
          <w:sz w:val="24"/>
          <w:szCs w:val="24"/>
        </w:rPr>
        <w:t>if</w:t>
      </w:r>
      <w:r w:rsidR="00C50D89" w:rsidRPr="00145B14">
        <w:rPr>
          <w:sz w:val="24"/>
          <w:szCs w:val="24"/>
        </w:rPr>
        <w:t xml:space="preserve">: </w:t>
      </w:r>
    </w:p>
    <w:p w14:paraId="1248FB6E" w14:textId="234F9583" w:rsidR="002B0509" w:rsidRPr="00145B14" w:rsidRDefault="002B0509" w:rsidP="002B0509">
      <w:pPr>
        <w:numPr>
          <w:ilvl w:val="1"/>
          <w:numId w:val="19"/>
        </w:numPr>
        <w:spacing w:after="160" w:line="266" w:lineRule="auto"/>
        <w:ind w:hanging="357"/>
        <w:contextualSpacing/>
        <w:rPr>
          <w:sz w:val="24"/>
          <w:szCs w:val="24"/>
        </w:rPr>
      </w:pPr>
      <w:r w:rsidRPr="00145B14">
        <w:rPr>
          <w:sz w:val="24"/>
          <w:szCs w:val="24"/>
        </w:rPr>
        <w:t>They are currently holding or have previously held a CSEL award.</w:t>
      </w:r>
    </w:p>
    <w:p w14:paraId="1F718F89" w14:textId="6CA64941" w:rsidR="00E812D6" w:rsidRPr="00145B14" w:rsidRDefault="0083093F" w:rsidP="00E812D6">
      <w:pPr>
        <w:numPr>
          <w:ilvl w:val="1"/>
          <w:numId w:val="19"/>
        </w:numPr>
        <w:spacing w:after="160" w:line="266" w:lineRule="auto"/>
        <w:ind w:hanging="357"/>
        <w:contextualSpacing/>
        <w:rPr>
          <w:sz w:val="24"/>
          <w:szCs w:val="24"/>
        </w:rPr>
      </w:pPr>
      <w:r w:rsidRPr="00145B14">
        <w:rPr>
          <w:sz w:val="24"/>
          <w:szCs w:val="24"/>
        </w:rPr>
        <w:t xml:space="preserve">At the </w:t>
      </w:r>
      <w:r w:rsidR="007A04D8">
        <w:rPr>
          <w:sz w:val="24"/>
          <w:szCs w:val="24"/>
        </w:rPr>
        <w:t xml:space="preserve">start </w:t>
      </w:r>
      <w:r w:rsidRPr="00145B14">
        <w:rPr>
          <w:sz w:val="24"/>
          <w:szCs w:val="24"/>
        </w:rPr>
        <w:t>time of the award (</w:t>
      </w:r>
      <w:r w:rsidR="007A04D8">
        <w:rPr>
          <w:sz w:val="24"/>
          <w:szCs w:val="24"/>
        </w:rPr>
        <w:t xml:space="preserve">e.g. </w:t>
      </w:r>
      <w:r w:rsidR="00404353" w:rsidRPr="00145B14">
        <w:rPr>
          <w:sz w:val="24"/>
          <w:szCs w:val="24"/>
        </w:rPr>
        <w:t>October 1, 202</w:t>
      </w:r>
      <w:r w:rsidR="00C06A5C">
        <w:rPr>
          <w:sz w:val="24"/>
          <w:szCs w:val="24"/>
        </w:rPr>
        <w:t>4</w:t>
      </w:r>
      <w:r w:rsidRPr="00145B14">
        <w:rPr>
          <w:sz w:val="24"/>
          <w:szCs w:val="24"/>
        </w:rPr>
        <w:t>) i</w:t>
      </w:r>
      <w:r w:rsidR="00E812D6" w:rsidRPr="00145B14">
        <w:rPr>
          <w:sz w:val="24"/>
          <w:szCs w:val="24"/>
        </w:rPr>
        <w:t>t has been more than 8 years</w:t>
      </w:r>
      <w:r w:rsidRPr="00145B14">
        <w:rPr>
          <w:sz w:val="24"/>
          <w:szCs w:val="24"/>
        </w:rPr>
        <w:t>*</w:t>
      </w:r>
      <w:r w:rsidR="00E812D6" w:rsidRPr="00145B14">
        <w:rPr>
          <w:sz w:val="24"/>
          <w:szCs w:val="24"/>
        </w:rPr>
        <w:t xml:space="preserve"> since being awarded their clinical doctoral degree. </w:t>
      </w:r>
    </w:p>
    <w:p w14:paraId="13BBC616" w14:textId="56F4D718" w:rsidR="002B0509" w:rsidRPr="00145B14" w:rsidRDefault="0083093F" w:rsidP="0083093F">
      <w:pPr>
        <w:numPr>
          <w:ilvl w:val="1"/>
          <w:numId w:val="19"/>
        </w:numPr>
        <w:spacing w:after="160" w:line="266" w:lineRule="auto"/>
        <w:ind w:hanging="357"/>
        <w:contextualSpacing/>
        <w:rPr>
          <w:sz w:val="24"/>
          <w:szCs w:val="24"/>
        </w:rPr>
      </w:pPr>
      <w:r w:rsidRPr="00145B14">
        <w:rPr>
          <w:sz w:val="24"/>
          <w:szCs w:val="24"/>
        </w:rPr>
        <w:t xml:space="preserve">At the </w:t>
      </w:r>
      <w:r w:rsidR="00A657AB">
        <w:rPr>
          <w:sz w:val="24"/>
          <w:szCs w:val="24"/>
        </w:rPr>
        <w:t xml:space="preserve">start </w:t>
      </w:r>
      <w:r w:rsidRPr="00145B14">
        <w:rPr>
          <w:sz w:val="24"/>
          <w:szCs w:val="24"/>
        </w:rPr>
        <w:t>time of the award (</w:t>
      </w:r>
      <w:r w:rsidR="00A657AB">
        <w:rPr>
          <w:sz w:val="24"/>
          <w:szCs w:val="24"/>
        </w:rPr>
        <w:t xml:space="preserve">e.g. </w:t>
      </w:r>
      <w:r w:rsidR="00404353" w:rsidRPr="00145B14">
        <w:rPr>
          <w:sz w:val="24"/>
          <w:szCs w:val="24"/>
        </w:rPr>
        <w:t>October 1, 202</w:t>
      </w:r>
      <w:r w:rsidR="00C06A5C">
        <w:rPr>
          <w:sz w:val="24"/>
          <w:szCs w:val="24"/>
        </w:rPr>
        <w:t>4</w:t>
      </w:r>
      <w:r w:rsidRPr="00145B14">
        <w:rPr>
          <w:sz w:val="24"/>
          <w:szCs w:val="24"/>
        </w:rPr>
        <w:t xml:space="preserve">) they have held an independent </w:t>
      </w:r>
      <w:r w:rsidR="00B108F8" w:rsidRPr="00145B14">
        <w:rPr>
          <w:sz w:val="24"/>
          <w:szCs w:val="24"/>
        </w:rPr>
        <w:t xml:space="preserve">academic </w:t>
      </w:r>
      <w:r w:rsidRPr="00145B14">
        <w:rPr>
          <w:sz w:val="24"/>
          <w:szCs w:val="24"/>
        </w:rPr>
        <w:t>research position for more than 2 years*.</w:t>
      </w:r>
    </w:p>
    <w:p w14:paraId="4054C288" w14:textId="77777777" w:rsidR="00D33BFD" w:rsidRDefault="00C50D89" w:rsidP="00D33BFD">
      <w:pPr>
        <w:numPr>
          <w:ilvl w:val="0"/>
          <w:numId w:val="19"/>
        </w:numPr>
        <w:spacing w:after="160" w:line="266" w:lineRule="auto"/>
        <w:ind w:left="720" w:hanging="357"/>
        <w:contextualSpacing/>
        <w:rPr>
          <w:sz w:val="24"/>
          <w:szCs w:val="24"/>
        </w:rPr>
      </w:pPr>
      <w:r w:rsidRPr="00145B14">
        <w:rPr>
          <w:sz w:val="24"/>
          <w:szCs w:val="24"/>
        </w:rPr>
        <w:t xml:space="preserve">Candidates must identify </w:t>
      </w:r>
      <w:r w:rsidR="00D21FBA">
        <w:rPr>
          <w:sz w:val="24"/>
          <w:szCs w:val="24"/>
        </w:rPr>
        <w:t>one or two</w:t>
      </w:r>
      <w:r w:rsidRPr="00145B14">
        <w:rPr>
          <w:sz w:val="24"/>
          <w:szCs w:val="24"/>
        </w:rPr>
        <w:t xml:space="preserve"> mentors or supervisors who will provide guidance and practical support </w:t>
      </w:r>
      <w:r w:rsidR="008E0BF7" w:rsidRPr="00145B14">
        <w:rPr>
          <w:sz w:val="24"/>
          <w:szCs w:val="24"/>
        </w:rPr>
        <w:t>during</w:t>
      </w:r>
      <w:r w:rsidRPr="00145B14">
        <w:rPr>
          <w:sz w:val="24"/>
          <w:szCs w:val="24"/>
        </w:rPr>
        <w:t xml:space="preserve"> the award. Mentors should be active clinic</w:t>
      </w:r>
      <w:r w:rsidR="00B108F8" w:rsidRPr="00145B14">
        <w:rPr>
          <w:sz w:val="24"/>
          <w:szCs w:val="24"/>
        </w:rPr>
        <w:t>ian</w:t>
      </w:r>
      <w:r w:rsidRPr="00145B14">
        <w:rPr>
          <w:sz w:val="24"/>
          <w:szCs w:val="24"/>
        </w:rPr>
        <w:t>-scientists with faculty appointments. The research proposal should be developed in collaboration with the mentor.</w:t>
      </w:r>
    </w:p>
    <w:p w14:paraId="424592AA" w14:textId="27610B4A" w:rsidR="00D33BFD" w:rsidRPr="00D33BFD" w:rsidRDefault="00D33BFD" w:rsidP="00D33BFD">
      <w:pPr>
        <w:numPr>
          <w:ilvl w:val="0"/>
          <w:numId w:val="19"/>
        </w:numPr>
        <w:spacing w:after="160" w:line="266" w:lineRule="auto"/>
        <w:ind w:left="720" w:hanging="357"/>
        <w:contextualSpacing/>
        <w:rPr>
          <w:sz w:val="24"/>
          <w:szCs w:val="24"/>
        </w:rPr>
      </w:pPr>
      <w:r>
        <w:rPr>
          <w:sz w:val="24"/>
          <w:szCs w:val="24"/>
        </w:rPr>
        <w:t>An individual cannot be awarded a Fighting Blindness Canada</w:t>
      </w:r>
      <w:r w:rsidRPr="00D33BFD">
        <w:rPr>
          <w:sz w:val="24"/>
          <w:szCs w:val="24"/>
        </w:rPr>
        <w:t xml:space="preserve"> Clinician Scientist Emerging Leader Award</w:t>
      </w:r>
      <w:r>
        <w:rPr>
          <w:sz w:val="24"/>
          <w:szCs w:val="24"/>
        </w:rPr>
        <w:t xml:space="preserve"> and </w:t>
      </w:r>
      <w:r w:rsidRPr="00D33BFD">
        <w:rPr>
          <w:sz w:val="24"/>
          <w:szCs w:val="24"/>
        </w:rPr>
        <w:t xml:space="preserve">Early Career </w:t>
      </w:r>
      <w:r>
        <w:rPr>
          <w:sz w:val="24"/>
          <w:szCs w:val="24"/>
        </w:rPr>
        <w:t>Research Grant</w:t>
      </w:r>
      <w:r w:rsidRPr="00D33BFD">
        <w:rPr>
          <w:sz w:val="24"/>
          <w:szCs w:val="24"/>
        </w:rPr>
        <w:t xml:space="preserve"> in the same calendar year. While individuals may apply to both competitions, in the circumstance that they are successful in both, they will be awarded one award (the award of greater value). </w:t>
      </w:r>
    </w:p>
    <w:p w14:paraId="125A34D2" w14:textId="29A914C9" w:rsidR="0083093F" w:rsidRPr="00145B14" w:rsidRDefault="0083093F" w:rsidP="0083093F">
      <w:pPr>
        <w:spacing w:after="160" w:line="266" w:lineRule="auto"/>
        <w:contextualSpacing/>
        <w:rPr>
          <w:rFonts w:cstheme="minorHAnsi"/>
          <w:sz w:val="24"/>
          <w:szCs w:val="24"/>
        </w:rPr>
      </w:pPr>
    </w:p>
    <w:p w14:paraId="046F0031" w14:textId="0A07D2DB" w:rsidR="0083093F" w:rsidRPr="00145B14" w:rsidRDefault="0083093F" w:rsidP="0083093F">
      <w:pPr>
        <w:spacing w:after="160" w:line="266" w:lineRule="auto"/>
        <w:contextualSpacing/>
        <w:rPr>
          <w:sz w:val="24"/>
          <w:szCs w:val="24"/>
        </w:rPr>
      </w:pPr>
      <w:r w:rsidRPr="00145B14">
        <w:rPr>
          <w:rFonts w:cstheme="minorHAnsi"/>
          <w:sz w:val="24"/>
          <w:szCs w:val="24"/>
        </w:rPr>
        <w:t>*</w:t>
      </w:r>
      <w:r w:rsidRPr="00145B14">
        <w:rPr>
          <w:rFonts w:eastAsia="Times New Roman" w:cstheme="minorHAnsi"/>
          <w:sz w:val="24"/>
          <w:szCs w:val="24"/>
        </w:rPr>
        <w:t xml:space="preserve"> Justified career interruptions (career breaks and part-time working) are not included </w:t>
      </w:r>
      <w:r w:rsidR="00B53440" w:rsidRPr="00145B14">
        <w:rPr>
          <w:rFonts w:eastAsia="Times New Roman" w:cstheme="minorHAnsi"/>
          <w:sz w:val="24"/>
          <w:szCs w:val="24"/>
        </w:rPr>
        <w:t>when</w:t>
      </w:r>
      <w:r w:rsidRPr="00145B14">
        <w:rPr>
          <w:rFonts w:eastAsia="Times New Roman" w:cstheme="minorHAnsi"/>
          <w:sz w:val="24"/>
          <w:szCs w:val="24"/>
        </w:rPr>
        <w:t xml:space="preserve"> calculati</w:t>
      </w:r>
      <w:r w:rsidR="00B53440" w:rsidRPr="00145B14">
        <w:rPr>
          <w:rFonts w:eastAsia="Times New Roman" w:cstheme="minorHAnsi"/>
          <w:sz w:val="24"/>
          <w:szCs w:val="24"/>
        </w:rPr>
        <w:t>ng</w:t>
      </w:r>
      <w:r w:rsidRPr="00145B14">
        <w:rPr>
          <w:rFonts w:eastAsia="Times New Roman" w:cstheme="minorHAnsi"/>
          <w:sz w:val="24"/>
          <w:szCs w:val="24"/>
        </w:rPr>
        <w:t xml:space="preserve"> eligibility windows.</w:t>
      </w:r>
      <w:r w:rsidRPr="00145B14">
        <w:rPr>
          <w:sz w:val="24"/>
          <w:szCs w:val="24"/>
        </w:rPr>
        <w:t xml:space="preserve"> </w:t>
      </w:r>
      <w:r w:rsidRPr="00145B14">
        <w:rPr>
          <w:rFonts w:eastAsia="Times New Roman" w:cstheme="minorHAnsi"/>
          <w:sz w:val="24"/>
          <w:szCs w:val="24"/>
        </w:rPr>
        <w:t>These interruptions</w:t>
      </w:r>
      <w:r w:rsidR="00344556" w:rsidRPr="00145B14">
        <w:rPr>
          <w:rFonts w:eastAsia="Times New Roman" w:cstheme="minorHAnsi"/>
          <w:sz w:val="24"/>
          <w:szCs w:val="24"/>
        </w:rPr>
        <w:t>,</w:t>
      </w:r>
      <w:r w:rsidRPr="00145B14">
        <w:rPr>
          <w:rFonts w:eastAsia="Times New Roman" w:cstheme="minorHAnsi"/>
          <w:sz w:val="24"/>
          <w:szCs w:val="24"/>
        </w:rPr>
        <w:t xml:space="preserve"> including but not limited to parental leave, medical leave and family care will be considered and must be described in the</w:t>
      </w:r>
      <w:r w:rsidR="00EC2B4D" w:rsidRPr="00145B14">
        <w:rPr>
          <w:rFonts w:eastAsia="Times New Roman" w:cstheme="minorHAnsi"/>
          <w:sz w:val="24"/>
          <w:szCs w:val="24"/>
        </w:rPr>
        <w:t xml:space="preserve"> Registration of Interest form</w:t>
      </w:r>
      <w:r w:rsidRPr="00145B14">
        <w:rPr>
          <w:rFonts w:eastAsia="Times New Roman" w:cstheme="minorHAnsi"/>
          <w:sz w:val="24"/>
          <w:szCs w:val="24"/>
        </w:rPr>
        <w:t xml:space="preserve">. </w:t>
      </w:r>
    </w:p>
    <w:p w14:paraId="4A286EEA" w14:textId="1FC4986B" w:rsidR="00BE59DE" w:rsidRPr="00145B14" w:rsidRDefault="00BE59DE" w:rsidP="00CF0074">
      <w:pPr>
        <w:spacing w:after="160" w:line="266" w:lineRule="auto"/>
        <w:rPr>
          <w:rFonts w:eastAsia="Times New Roman" w:cstheme="minorHAnsi"/>
          <w:sz w:val="24"/>
          <w:szCs w:val="24"/>
        </w:rPr>
      </w:pPr>
    </w:p>
    <w:p w14:paraId="1AF6875C" w14:textId="77777777" w:rsidR="00CF0074" w:rsidRPr="00145B14" w:rsidRDefault="00BE59DE" w:rsidP="00CF0074">
      <w:pPr>
        <w:pStyle w:val="ListParagraph"/>
        <w:numPr>
          <w:ilvl w:val="0"/>
          <w:numId w:val="20"/>
        </w:numPr>
        <w:spacing w:after="160"/>
        <w:ind w:left="714" w:hanging="357"/>
        <w:rPr>
          <w:rFonts w:cstheme="minorHAnsi"/>
          <w:b/>
          <w:bCs/>
          <w:szCs w:val="24"/>
        </w:rPr>
      </w:pPr>
      <w:r w:rsidRPr="00145B14">
        <w:rPr>
          <w:b/>
          <w:bCs/>
          <w:szCs w:val="24"/>
        </w:rPr>
        <w:t>Institutional Support</w:t>
      </w:r>
    </w:p>
    <w:p w14:paraId="7EAF467F" w14:textId="77777777" w:rsidR="00CF0074" w:rsidRPr="00145B14" w:rsidRDefault="00CF0074" w:rsidP="00CF0074">
      <w:pPr>
        <w:pStyle w:val="ListParagraph"/>
        <w:spacing w:after="160"/>
        <w:ind w:left="0"/>
        <w:rPr>
          <w:szCs w:val="24"/>
        </w:rPr>
      </w:pPr>
    </w:p>
    <w:p w14:paraId="4F7DB63F" w14:textId="0E71F9A2" w:rsidR="00CF0074" w:rsidRPr="00145B14" w:rsidRDefault="002B3257" w:rsidP="00CF0074">
      <w:pPr>
        <w:pStyle w:val="ListParagraph"/>
        <w:spacing w:after="160" w:line="266" w:lineRule="auto"/>
        <w:ind w:left="0"/>
        <w:contextualSpacing w:val="0"/>
        <w:rPr>
          <w:szCs w:val="24"/>
        </w:rPr>
      </w:pPr>
      <w:r w:rsidRPr="00145B14">
        <w:rPr>
          <w:szCs w:val="24"/>
        </w:rPr>
        <w:t>The CSEL</w:t>
      </w:r>
      <w:r w:rsidR="00404353" w:rsidRPr="00145B14">
        <w:rPr>
          <w:szCs w:val="24"/>
        </w:rPr>
        <w:t xml:space="preserve"> award</w:t>
      </w:r>
      <w:r w:rsidRPr="00145B14">
        <w:rPr>
          <w:szCs w:val="24"/>
        </w:rPr>
        <w:t xml:space="preserve"> requires </w:t>
      </w:r>
      <w:r w:rsidR="00B0325A">
        <w:rPr>
          <w:szCs w:val="24"/>
        </w:rPr>
        <w:t>host</w:t>
      </w:r>
      <w:r w:rsidRPr="00145B14">
        <w:rPr>
          <w:szCs w:val="24"/>
        </w:rPr>
        <w:t xml:space="preserve"> institutions to devote resources to support the applicant’s success. Examples of institutional support include</w:t>
      </w:r>
      <w:r w:rsidR="00C30C91" w:rsidRPr="00145B14">
        <w:rPr>
          <w:szCs w:val="24"/>
        </w:rPr>
        <w:t>,</w:t>
      </w:r>
      <w:r w:rsidRPr="00145B14">
        <w:rPr>
          <w:szCs w:val="24"/>
        </w:rPr>
        <w:t xml:space="preserve"> but </w:t>
      </w:r>
      <w:r w:rsidR="00C30C91" w:rsidRPr="00145B14">
        <w:rPr>
          <w:szCs w:val="24"/>
        </w:rPr>
        <w:t xml:space="preserve">are </w:t>
      </w:r>
      <w:r w:rsidRPr="00145B14">
        <w:rPr>
          <w:szCs w:val="24"/>
        </w:rPr>
        <w:t>not limited to</w:t>
      </w:r>
      <w:r w:rsidR="00C30C91" w:rsidRPr="00145B14">
        <w:rPr>
          <w:szCs w:val="24"/>
        </w:rPr>
        <w:t>,</w:t>
      </w:r>
      <w:r w:rsidRPr="00145B14">
        <w:rPr>
          <w:szCs w:val="24"/>
        </w:rPr>
        <w:t xml:space="preserve"> donated equipment and space, institutional funded staff time and effort, or other resource investments. </w:t>
      </w:r>
    </w:p>
    <w:p w14:paraId="2AC00D5B" w14:textId="4BE2EBBC" w:rsidR="002B3257" w:rsidRPr="00145B14" w:rsidRDefault="002B3257" w:rsidP="008353FB">
      <w:pPr>
        <w:pStyle w:val="ListParagraph"/>
        <w:spacing w:after="160" w:line="266" w:lineRule="auto"/>
        <w:ind w:left="0"/>
        <w:rPr>
          <w:szCs w:val="24"/>
        </w:rPr>
      </w:pPr>
      <w:r w:rsidRPr="00145B14">
        <w:rPr>
          <w:szCs w:val="24"/>
        </w:rPr>
        <w:t xml:space="preserve">An indication of institutional support is essential for the success of the application and should be included in the Institutional Support section (Section </w:t>
      </w:r>
      <w:r w:rsidR="00CF0074" w:rsidRPr="00145B14">
        <w:rPr>
          <w:szCs w:val="24"/>
        </w:rPr>
        <w:t>6</w:t>
      </w:r>
      <w:r w:rsidRPr="00145B14">
        <w:rPr>
          <w:szCs w:val="24"/>
        </w:rPr>
        <w:t xml:space="preserve">) of the </w:t>
      </w:r>
      <w:r w:rsidR="005157C7" w:rsidRPr="00145B14">
        <w:rPr>
          <w:szCs w:val="24"/>
        </w:rPr>
        <w:t>a</w:t>
      </w:r>
      <w:r w:rsidRPr="00145B14">
        <w:rPr>
          <w:szCs w:val="24"/>
        </w:rPr>
        <w:t xml:space="preserve">pplication. In addition, if relevant, </w:t>
      </w:r>
      <w:r w:rsidRPr="00145B14">
        <w:rPr>
          <w:szCs w:val="24"/>
        </w:rPr>
        <w:lastRenderedPageBreak/>
        <w:t xml:space="preserve">specific institutional contributions can be </w:t>
      </w:r>
      <w:r w:rsidR="00A657AB">
        <w:rPr>
          <w:szCs w:val="24"/>
        </w:rPr>
        <w:t>described</w:t>
      </w:r>
      <w:r w:rsidRPr="00145B14">
        <w:rPr>
          <w:szCs w:val="24"/>
        </w:rPr>
        <w:t xml:space="preserve"> at the end of the Budget section (Section </w:t>
      </w:r>
      <w:r w:rsidR="00CF0074" w:rsidRPr="00145B14">
        <w:rPr>
          <w:szCs w:val="24"/>
        </w:rPr>
        <w:t>5</w:t>
      </w:r>
      <w:r w:rsidRPr="00145B14">
        <w:rPr>
          <w:szCs w:val="24"/>
        </w:rPr>
        <w:t>) of the application but should not</w:t>
      </w:r>
      <w:r w:rsidR="005157C7" w:rsidRPr="00145B14">
        <w:rPr>
          <w:szCs w:val="24"/>
        </w:rPr>
        <w:t xml:space="preserve"> </w:t>
      </w:r>
      <w:r w:rsidRPr="00145B14">
        <w:rPr>
          <w:szCs w:val="24"/>
        </w:rPr>
        <w:t xml:space="preserve">be included in the detailed budget request. </w:t>
      </w:r>
    </w:p>
    <w:p w14:paraId="0E85D6BD" w14:textId="77777777" w:rsidR="008353FB" w:rsidRPr="00CF0074" w:rsidRDefault="008353FB" w:rsidP="008353FB">
      <w:pPr>
        <w:pStyle w:val="ListParagraph"/>
        <w:spacing w:after="160" w:line="266" w:lineRule="auto"/>
        <w:ind w:left="0"/>
        <w:rPr>
          <w:rFonts w:cstheme="minorHAnsi"/>
          <w:sz w:val="22"/>
          <w:szCs w:val="22"/>
        </w:rPr>
      </w:pPr>
    </w:p>
    <w:p w14:paraId="24CD23B1" w14:textId="77777777" w:rsidR="002B3257" w:rsidRDefault="002B3257" w:rsidP="008353FB">
      <w:pPr>
        <w:pStyle w:val="Heading1"/>
        <w:numPr>
          <w:ilvl w:val="0"/>
          <w:numId w:val="23"/>
        </w:numPr>
        <w:spacing w:before="0" w:after="160" w:line="266" w:lineRule="auto"/>
        <w:ind w:left="346" w:hanging="357"/>
      </w:pPr>
      <w:r>
        <w:t>FUNDS AVAILABLE</w:t>
      </w:r>
    </w:p>
    <w:p w14:paraId="79C0A1BC" w14:textId="5B7A61C3" w:rsidR="00976A3F" w:rsidRPr="00145B14" w:rsidRDefault="002B3257" w:rsidP="008353FB">
      <w:pPr>
        <w:spacing w:after="160" w:line="266" w:lineRule="auto"/>
        <w:rPr>
          <w:sz w:val="24"/>
          <w:szCs w:val="24"/>
        </w:rPr>
      </w:pPr>
      <w:r w:rsidRPr="00145B14">
        <w:rPr>
          <w:sz w:val="24"/>
          <w:szCs w:val="24"/>
        </w:rPr>
        <w:t xml:space="preserve">It is anticipated </w:t>
      </w:r>
      <w:r w:rsidRPr="00A657AB">
        <w:rPr>
          <w:sz w:val="24"/>
          <w:szCs w:val="24"/>
        </w:rPr>
        <w:t xml:space="preserve">that </w:t>
      </w:r>
      <w:r w:rsidR="00E75575" w:rsidRPr="00A657AB">
        <w:rPr>
          <w:sz w:val="24"/>
          <w:szCs w:val="24"/>
        </w:rPr>
        <w:t>three or four</w:t>
      </w:r>
      <w:r w:rsidRPr="00A657AB">
        <w:rPr>
          <w:sz w:val="24"/>
          <w:szCs w:val="24"/>
        </w:rPr>
        <w:t xml:space="preserve"> </w:t>
      </w:r>
      <w:r w:rsidR="00897CBB" w:rsidRPr="00A657AB">
        <w:rPr>
          <w:sz w:val="24"/>
          <w:szCs w:val="24"/>
        </w:rPr>
        <w:t xml:space="preserve">awards </w:t>
      </w:r>
      <w:r w:rsidRPr="00A657AB">
        <w:rPr>
          <w:sz w:val="24"/>
          <w:szCs w:val="24"/>
        </w:rPr>
        <w:t>will</w:t>
      </w:r>
      <w:r w:rsidRPr="00145B14">
        <w:rPr>
          <w:sz w:val="24"/>
          <w:szCs w:val="24"/>
        </w:rPr>
        <w:t xml:space="preserve"> be </w:t>
      </w:r>
      <w:r w:rsidR="00897CBB">
        <w:rPr>
          <w:sz w:val="24"/>
          <w:szCs w:val="24"/>
        </w:rPr>
        <w:t>funded</w:t>
      </w:r>
      <w:r w:rsidRPr="00145B14">
        <w:rPr>
          <w:sz w:val="24"/>
          <w:szCs w:val="24"/>
        </w:rPr>
        <w:t xml:space="preserve"> in this competition. </w:t>
      </w:r>
      <w:r w:rsidR="00976A3F" w:rsidRPr="00145B14">
        <w:rPr>
          <w:sz w:val="24"/>
          <w:szCs w:val="24"/>
        </w:rPr>
        <w:t>Applicants can apply for two levels of funding depending on their eligibility.</w:t>
      </w:r>
    </w:p>
    <w:p w14:paraId="759F5C6D" w14:textId="7C15FD4D" w:rsidR="00976A3F" w:rsidRPr="00145B14" w:rsidRDefault="00976A3F" w:rsidP="00976A3F">
      <w:pPr>
        <w:pStyle w:val="ListParagraph"/>
        <w:numPr>
          <w:ilvl w:val="0"/>
          <w:numId w:val="27"/>
        </w:numPr>
        <w:spacing w:after="160" w:line="266" w:lineRule="auto"/>
        <w:rPr>
          <w:rFonts w:eastAsiaTheme="minorHAnsi"/>
          <w:szCs w:val="24"/>
        </w:rPr>
      </w:pPr>
      <w:r w:rsidRPr="00145B14">
        <w:rPr>
          <w:rFonts w:eastAsiaTheme="minorHAnsi"/>
          <w:szCs w:val="24"/>
        </w:rPr>
        <w:t>Up to $20,000 (up to $10,000 per year for two years)</w:t>
      </w:r>
    </w:p>
    <w:p w14:paraId="282E4C49" w14:textId="72A37173" w:rsidR="00976A3F" w:rsidRPr="00145B14" w:rsidRDefault="00976A3F" w:rsidP="00976A3F">
      <w:pPr>
        <w:pStyle w:val="ListParagraph"/>
        <w:numPr>
          <w:ilvl w:val="0"/>
          <w:numId w:val="27"/>
        </w:numPr>
        <w:spacing w:after="160" w:line="266" w:lineRule="auto"/>
        <w:rPr>
          <w:rFonts w:eastAsiaTheme="minorHAnsi"/>
          <w:szCs w:val="24"/>
        </w:rPr>
      </w:pPr>
      <w:r w:rsidRPr="00145B14">
        <w:rPr>
          <w:rFonts w:eastAsiaTheme="minorHAnsi"/>
          <w:szCs w:val="24"/>
        </w:rPr>
        <w:t xml:space="preserve">Up to $40,000 (Up to $20,000 per year for two years) </w:t>
      </w:r>
    </w:p>
    <w:p w14:paraId="3A3D7473" w14:textId="618C2521" w:rsidR="009B0EC2" w:rsidRPr="00145B14" w:rsidRDefault="00976A3F" w:rsidP="00976A3F">
      <w:pPr>
        <w:spacing w:after="160" w:line="266" w:lineRule="auto"/>
        <w:rPr>
          <w:sz w:val="24"/>
          <w:szCs w:val="24"/>
        </w:rPr>
      </w:pPr>
      <w:r w:rsidRPr="00145B14">
        <w:rPr>
          <w:sz w:val="24"/>
          <w:szCs w:val="24"/>
        </w:rPr>
        <w:t>To apply for the higher level of funding, applicants must have over 60% guaranteed protected research time (e.g. 3 out of 5 days protected research time)</w:t>
      </w:r>
      <w:r w:rsidR="009B0EC2" w:rsidRPr="00145B14">
        <w:rPr>
          <w:sz w:val="24"/>
          <w:szCs w:val="24"/>
        </w:rPr>
        <w:t xml:space="preserve"> for the entirety of their award</w:t>
      </w:r>
      <w:r w:rsidRPr="00145B14">
        <w:rPr>
          <w:sz w:val="24"/>
          <w:szCs w:val="24"/>
        </w:rPr>
        <w:t xml:space="preserve">. </w:t>
      </w:r>
      <w:r w:rsidR="009B0EC2" w:rsidRPr="00145B14">
        <w:rPr>
          <w:sz w:val="24"/>
          <w:szCs w:val="24"/>
        </w:rPr>
        <w:t>If an applicant has over 60% protected research time in one of the two years</w:t>
      </w:r>
      <w:r w:rsidR="00A657AB">
        <w:rPr>
          <w:sz w:val="24"/>
          <w:szCs w:val="24"/>
        </w:rPr>
        <w:t>,</w:t>
      </w:r>
      <w:r w:rsidR="009B0EC2" w:rsidRPr="00145B14">
        <w:rPr>
          <w:sz w:val="24"/>
          <w:szCs w:val="24"/>
        </w:rPr>
        <w:t xml:space="preserve"> they can apply for higher funding for one but not two years (e.g. Y1, 20% research time, $10,000; Y2, 60% protected research, $20,000; Total budget $30,000).</w:t>
      </w:r>
    </w:p>
    <w:p w14:paraId="736CD7F8" w14:textId="1622D461" w:rsidR="002B3257" w:rsidRPr="00145B14" w:rsidRDefault="009B0EC2" w:rsidP="009B0EC2">
      <w:pPr>
        <w:spacing w:after="160" w:line="266" w:lineRule="auto"/>
        <w:rPr>
          <w:sz w:val="24"/>
          <w:szCs w:val="24"/>
        </w:rPr>
      </w:pPr>
      <w:r w:rsidRPr="009F58A8">
        <w:rPr>
          <w:b/>
          <w:bCs/>
          <w:sz w:val="24"/>
          <w:szCs w:val="24"/>
        </w:rPr>
        <w:t>All applications must clearly outline how much</w:t>
      </w:r>
      <w:r w:rsidR="00976A3F" w:rsidRPr="009F58A8">
        <w:rPr>
          <w:b/>
          <w:bCs/>
          <w:sz w:val="24"/>
          <w:szCs w:val="24"/>
        </w:rPr>
        <w:t xml:space="preserve"> protected </w:t>
      </w:r>
      <w:r w:rsidRPr="009F58A8">
        <w:rPr>
          <w:b/>
          <w:bCs/>
          <w:sz w:val="24"/>
          <w:szCs w:val="24"/>
        </w:rPr>
        <w:t xml:space="preserve">research </w:t>
      </w:r>
      <w:r w:rsidR="00976A3F" w:rsidRPr="009F58A8">
        <w:rPr>
          <w:b/>
          <w:bCs/>
          <w:sz w:val="24"/>
          <w:szCs w:val="24"/>
        </w:rPr>
        <w:t xml:space="preserve">time </w:t>
      </w:r>
      <w:r w:rsidRPr="009F58A8">
        <w:rPr>
          <w:b/>
          <w:bCs/>
          <w:sz w:val="24"/>
          <w:szCs w:val="24"/>
        </w:rPr>
        <w:t xml:space="preserve">the applicant has </w:t>
      </w:r>
      <w:r w:rsidR="00976A3F" w:rsidRPr="009F58A8">
        <w:rPr>
          <w:b/>
          <w:bCs/>
          <w:sz w:val="24"/>
          <w:szCs w:val="24"/>
        </w:rPr>
        <w:t>in the statement of institutional support</w:t>
      </w:r>
      <w:r w:rsidR="00976A3F" w:rsidRPr="00A657AB">
        <w:rPr>
          <w:sz w:val="24"/>
          <w:szCs w:val="24"/>
        </w:rPr>
        <w:t xml:space="preserve"> and include a signature from the program or institution director</w:t>
      </w:r>
      <w:r w:rsidR="00A657AB">
        <w:rPr>
          <w:sz w:val="24"/>
          <w:szCs w:val="24"/>
        </w:rPr>
        <w:t xml:space="preserve"> to confirm the protected time</w:t>
      </w:r>
      <w:r w:rsidR="00976A3F" w:rsidRPr="00A657AB">
        <w:rPr>
          <w:sz w:val="24"/>
          <w:szCs w:val="24"/>
        </w:rPr>
        <w:t>.</w:t>
      </w:r>
      <w:r w:rsidR="00976A3F" w:rsidRPr="00145B14">
        <w:rPr>
          <w:sz w:val="24"/>
          <w:szCs w:val="24"/>
        </w:rPr>
        <w:t xml:space="preserve"> </w:t>
      </w:r>
    </w:p>
    <w:p w14:paraId="2549C1C9" w14:textId="513A58B1" w:rsidR="009B0EC2" w:rsidRPr="00DD2489" w:rsidRDefault="009B0EC2" w:rsidP="009B0EC2">
      <w:pPr>
        <w:spacing w:after="160" w:line="266" w:lineRule="auto"/>
        <w:contextualSpacing/>
        <w:rPr>
          <w:sz w:val="24"/>
          <w:szCs w:val="24"/>
        </w:rPr>
      </w:pPr>
      <w:r w:rsidRPr="00145B14">
        <w:rPr>
          <w:bCs/>
          <w:sz w:val="24"/>
          <w:szCs w:val="24"/>
        </w:rPr>
        <w:t>Funding can be used to support the</w:t>
      </w:r>
      <w:r w:rsidRPr="00145B14">
        <w:rPr>
          <w:sz w:val="24"/>
          <w:szCs w:val="24"/>
        </w:rPr>
        <w:t xml:space="preserve"> direct costs of research, including supplies, salaries (e.g. trainees and research support staff) and equipment associated with the proposed work. Equipment costs should not exceed 10% of budget. Up to 10% of total budget per year can be used for professional </w:t>
      </w:r>
      <w:r w:rsidRPr="00DD2489">
        <w:rPr>
          <w:sz w:val="24"/>
          <w:szCs w:val="24"/>
        </w:rPr>
        <w:t xml:space="preserve">development including travel to meetings or training. Indirect costs are not eligible. </w:t>
      </w:r>
    </w:p>
    <w:p w14:paraId="6220F451" w14:textId="22B9767E" w:rsidR="009B0EC2" w:rsidRPr="009B0EC2" w:rsidRDefault="009B0EC2" w:rsidP="009B0EC2">
      <w:pPr>
        <w:spacing w:after="160" w:line="266" w:lineRule="auto"/>
        <w:contextualSpacing/>
      </w:pPr>
    </w:p>
    <w:p w14:paraId="31A62A8C" w14:textId="60C5FCAE" w:rsidR="002B3257" w:rsidRDefault="002B3257" w:rsidP="008353FB">
      <w:pPr>
        <w:pStyle w:val="Heading1"/>
        <w:numPr>
          <w:ilvl w:val="0"/>
          <w:numId w:val="23"/>
        </w:numPr>
        <w:spacing w:before="0" w:after="160" w:line="266" w:lineRule="auto"/>
      </w:pPr>
      <w:r>
        <w:t xml:space="preserve">APPLICATION </w:t>
      </w:r>
      <w:r w:rsidR="00503763">
        <w:t>process</w:t>
      </w:r>
    </w:p>
    <w:p w14:paraId="6EAE020A" w14:textId="54D67807" w:rsidR="00503763" w:rsidRPr="00145B14" w:rsidRDefault="002B3257" w:rsidP="00CF0074">
      <w:pPr>
        <w:spacing w:after="160" w:line="266" w:lineRule="auto"/>
        <w:ind w:left="-2" w:right="81" w:hanging="10"/>
        <w:rPr>
          <w:sz w:val="24"/>
          <w:szCs w:val="24"/>
        </w:rPr>
      </w:pPr>
      <w:r w:rsidRPr="00145B14">
        <w:rPr>
          <w:sz w:val="24"/>
          <w:szCs w:val="24"/>
        </w:rPr>
        <w:t>There are two steps to the application. Applicants must</w:t>
      </w:r>
      <w:r w:rsidR="00CB001D" w:rsidRPr="00145B14">
        <w:rPr>
          <w:sz w:val="24"/>
          <w:szCs w:val="24"/>
        </w:rPr>
        <w:t xml:space="preserve"> </w:t>
      </w:r>
      <w:r w:rsidRPr="00145B14">
        <w:rPr>
          <w:sz w:val="24"/>
          <w:szCs w:val="24"/>
        </w:rPr>
        <w:t xml:space="preserve">register their interest by </w:t>
      </w:r>
      <w:r w:rsidR="009F58A8">
        <w:rPr>
          <w:b/>
          <w:bCs/>
          <w:sz w:val="24"/>
          <w:szCs w:val="24"/>
        </w:rPr>
        <w:t>March 7</w:t>
      </w:r>
      <w:r w:rsidR="00FD01BC" w:rsidRPr="00145B14">
        <w:rPr>
          <w:b/>
          <w:bCs/>
          <w:sz w:val="24"/>
          <w:szCs w:val="24"/>
        </w:rPr>
        <w:t>,</w:t>
      </w:r>
      <w:r w:rsidR="00943889" w:rsidRPr="00145B14">
        <w:rPr>
          <w:b/>
          <w:bCs/>
          <w:sz w:val="24"/>
          <w:szCs w:val="24"/>
        </w:rPr>
        <w:t xml:space="preserve"> 202</w:t>
      </w:r>
      <w:r w:rsidR="009F58A8">
        <w:rPr>
          <w:b/>
          <w:bCs/>
          <w:sz w:val="24"/>
          <w:szCs w:val="24"/>
        </w:rPr>
        <w:t>4</w:t>
      </w:r>
      <w:r w:rsidR="005A2FB2">
        <w:rPr>
          <w:b/>
          <w:bCs/>
          <w:sz w:val="24"/>
          <w:szCs w:val="24"/>
        </w:rPr>
        <w:t>,</w:t>
      </w:r>
      <w:r w:rsidR="00FD01BC" w:rsidRPr="00145B14">
        <w:rPr>
          <w:b/>
          <w:bCs/>
          <w:sz w:val="24"/>
          <w:szCs w:val="24"/>
        </w:rPr>
        <w:t xml:space="preserve"> 5pm EST</w:t>
      </w:r>
      <w:r w:rsidRPr="00145B14">
        <w:rPr>
          <w:sz w:val="24"/>
          <w:szCs w:val="24"/>
        </w:rPr>
        <w:t xml:space="preserve"> with the full application due </w:t>
      </w:r>
      <w:r w:rsidR="009F58A8">
        <w:rPr>
          <w:b/>
          <w:bCs/>
          <w:sz w:val="24"/>
          <w:szCs w:val="24"/>
        </w:rPr>
        <w:t>April 25, 2024</w:t>
      </w:r>
      <w:r w:rsidR="00FD01BC" w:rsidRPr="00145B14">
        <w:rPr>
          <w:b/>
          <w:bCs/>
          <w:sz w:val="24"/>
          <w:szCs w:val="24"/>
        </w:rPr>
        <w:t>, 5pm EST</w:t>
      </w:r>
      <w:r w:rsidRPr="00145B14">
        <w:rPr>
          <w:sz w:val="24"/>
          <w:szCs w:val="24"/>
        </w:rPr>
        <w:t xml:space="preserve">. </w:t>
      </w:r>
      <w:r w:rsidR="002D1A53" w:rsidRPr="00145B14">
        <w:rPr>
          <w:sz w:val="24"/>
          <w:szCs w:val="24"/>
        </w:rPr>
        <w:t xml:space="preserve">The </w:t>
      </w:r>
      <w:r w:rsidR="002D1A53" w:rsidRPr="00145B14">
        <w:rPr>
          <w:i/>
          <w:iCs/>
          <w:sz w:val="24"/>
          <w:szCs w:val="24"/>
        </w:rPr>
        <w:t>Registration of Interest</w:t>
      </w:r>
      <w:r w:rsidR="002D1A53" w:rsidRPr="00145B14">
        <w:rPr>
          <w:sz w:val="24"/>
          <w:szCs w:val="24"/>
        </w:rPr>
        <w:t xml:space="preserve"> form, the </w:t>
      </w:r>
      <w:r w:rsidR="002D1A53" w:rsidRPr="00145B14">
        <w:rPr>
          <w:i/>
          <w:iCs/>
          <w:sz w:val="24"/>
          <w:szCs w:val="24"/>
        </w:rPr>
        <w:t>Application</w:t>
      </w:r>
      <w:r w:rsidR="002D1A53" w:rsidRPr="00145B14">
        <w:rPr>
          <w:sz w:val="24"/>
          <w:szCs w:val="24"/>
        </w:rPr>
        <w:t xml:space="preserve"> form and submission link are found on </w:t>
      </w:r>
      <w:r w:rsidR="00DD2489">
        <w:rPr>
          <w:sz w:val="24"/>
          <w:szCs w:val="24"/>
        </w:rPr>
        <w:t>Fighting Blindness Canada’s</w:t>
      </w:r>
      <w:r w:rsidR="002D1A53" w:rsidRPr="00145B14">
        <w:rPr>
          <w:sz w:val="24"/>
          <w:szCs w:val="24"/>
        </w:rPr>
        <w:t xml:space="preserve"> website </w:t>
      </w:r>
      <w:hyperlink r:id="rId9" w:history="1">
        <w:r w:rsidR="002D1A53" w:rsidRPr="00145B14">
          <w:rPr>
            <w:rStyle w:val="Hyperlink"/>
            <w:sz w:val="24"/>
            <w:szCs w:val="24"/>
          </w:rPr>
          <w:t>fightingblindness.ca/research/for-researchers</w:t>
        </w:r>
      </w:hyperlink>
      <w:r w:rsidR="002D1A53" w:rsidRPr="00145B14">
        <w:rPr>
          <w:sz w:val="24"/>
          <w:szCs w:val="24"/>
        </w:rPr>
        <w:t xml:space="preserve">. </w:t>
      </w:r>
    </w:p>
    <w:p w14:paraId="4EBB149A" w14:textId="732E5D4B" w:rsidR="002B3257" w:rsidRPr="00145B14" w:rsidRDefault="002B3257" w:rsidP="00CF0074">
      <w:pPr>
        <w:spacing w:after="160" w:line="266" w:lineRule="auto"/>
        <w:ind w:left="-2" w:right="81" w:hanging="10"/>
        <w:rPr>
          <w:sz w:val="24"/>
          <w:szCs w:val="24"/>
        </w:rPr>
      </w:pPr>
      <w:r w:rsidRPr="00145B14">
        <w:rPr>
          <w:b/>
          <w:bCs/>
          <w:sz w:val="24"/>
          <w:szCs w:val="24"/>
        </w:rPr>
        <w:t>Note</w:t>
      </w:r>
      <w:r w:rsidRPr="00145B14">
        <w:rPr>
          <w:sz w:val="24"/>
          <w:szCs w:val="24"/>
        </w:rPr>
        <w:t xml:space="preserve">: </w:t>
      </w:r>
      <w:bookmarkStart w:id="3" w:name="_Hlk60994862"/>
      <w:r w:rsidRPr="00145B14">
        <w:rPr>
          <w:sz w:val="24"/>
          <w:szCs w:val="24"/>
        </w:rPr>
        <w:t>Only applicants that have registered interest by the deadline</w:t>
      </w:r>
      <w:r w:rsidR="002D1A53" w:rsidRPr="00145B14">
        <w:rPr>
          <w:sz w:val="24"/>
          <w:szCs w:val="24"/>
        </w:rPr>
        <w:t xml:space="preserve"> </w:t>
      </w:r>
      <w:r w:rsidRPr="00145B14">
        <w:rPr>
          <w:sz w:val="24"/>
          <w:szCs w:val="24"/>
        </w:rPr>
        <w:t xml:space="preserve">will be eligible to submit a full application. </w:t>
      </w:r>
    </w:p>
    <w:p w14:paraId="5EC8EFFF" w14:textId="6761CB3B" w:rsidR="00125882" w:rsidRPr="008F46FA" w:rsidRDefault="00125882" w:rsidP="008F46FA">
      <w:pPr>
        <w:pStyle w:val="Heading2"/>
      </w:pPr>
      <w:bookmarkStart w:id="4" w:name="_Hlk60995395"/>
      <w:bookmarkEnd w:id="3"/>
      <w:r w:rsidRPr="008F46FA">
        <w:lastRenderedPageBreak/>
        <w:t>Registration of Interest</w:t>
      </w:r>
    </w:p>
    <w:p w14:paraId="5DABFCCD" w14:textId="6E7B6513" w:rsidR="00125882" w:rsidRPr="00CB001D" w:rsidRDefault="00125882" w:rsidP="00145B14">
      <w:pPr>
        <w:pStyle w:val="Heading3"/>
      </w:pPr>
      <w:r w:rsidRPr="002D1A53">
        <w:t xml:space="preserve">DEADLINE: </w:t>
      </w:r>
      <w:r w:rsidR="008F46FA">
        <w:t>March 7</w:t>
      </w:r>
      <w:r w:rsidR="00943889">
        <w:t>, 202</w:t>
      </w:r>
      <w:r w:rsidR="008F46FA">
        <w:t>4,</w:t>
      </w:r>
      <w:r w:rsidRPr="002D1A53">
        <w:t xml:space="preserve"> 5pm EST</w:t>
      </w:r>
    </w:p>
    <w:p w14:paraId="53B50ABF" w14:textId="77777777" w:rsidR="00145B14" w:rsidRPr="00145B14" w:rsidRDefault="00125882" w:rsidP="00145B14">
      <w:pPr>
        <w:rPr>
          <w:sz w:val="24"/>
          <w:szCs w:val="24"/>
        </w:rPr>
      </w:pPr>
      <w:r w:rsidRPr="00145B14">
        <w:rPr>
          <w:sz w:val="24"/>
          <w:szCs w:val="24"/>
        </w:rPr>
        <w:t xml:space="preserve">Please complete and submit the </w:t>
      </w:r>
      <w:r w:rsidRPr="00145B14">
        <w:rPr>
          <w:i/>
          <w:iCs/>
          <w:sz w:val="24"/>
          <w:szCs w:val="24"/>
        </w:rPr>
        <w:t>Registration of Interest</w:t>
      </w:r>
      <w:r w:rsidRPr="00145B14">
        <w:rPr>
          <w:sz w:val="24"/>
          <w:szCs w:val="24"/>
        </w:rPr>
        <w:t xml:space="preserve"> form </w:t>
      </w:r>
      <w:r w:rsidR="00145B14" w:rsidRPr="00145B14">
        <w:rPr>
          <w:sz w:val="24"/>
          <w:szCs w:val="24"/>
        </w:rPr>
        <w:t>through the “</w:t>
      </w:r>
      <w:r w:rsidR="00145B14" w:rsidRPr="00145B14">
        <w:rPr>
          <w:b/>
          <w:bCs/>
          <w:sz w:val="24"/>
          <w:szCs w:val="24"/>
        </w:rPr>
        <w:t>Submit Here</w:t>
      </w:r>
      <w:r w:rsidR="00145B14" w:rsidRPr="00145B14">
        <w:rPr>
          <w:sz w:val="24"/>
          <w:szCs w:val="24"/>
        </w:rPr>
        <w:t xml:space="preserve">” button at </w:t>
      </w:r>
      <w:hyperlink r:id="rId10" w:history="1">
        <w:r w:rsidR="00145B14" w:rsidRPr="00145B14">
          <w:rPr>
            <w:rStyle w:val="Hyperlink"/>
            <w:sz w:val="24"/>
            <w:szCs w:val="24"/>
          </w:rPr>
          <w:t>fightingblindness.ca/research/for-researchers/</w:t>
        </w:r>
      </w:hyperlink>
    </w:p>
    <w:p w14:paraId="60B7147B" w14:textId="636A135B" w:rsidR="002B3257" w:rsidRPr="002D1A53" w:rsidRDefault="002B3257" w:rsidP="008F46FA">
      <w:pPr>
        <w:pStyle w:val="Heading2"/>
      </w:pPr>
      <w:r w:rsidRPr="002D1A53">
        <w:t>APPLICATION</w:t>
      </w:r>
    </w:p>
    <w:p w14:paraId="43F598E8" w14:textId="643B04C1" w:rsidR="002B3257" w:rsidRPr="00CB001D" w:rsidRDefault="002B3257" w:rsidP="00145B14">
      <w:pPr>
        <w:pStyle w:val="Heading3"/>
      </w:pPr>
      <w:r w:rsidRPr="002D1A53">
        <w:t xml:space="preserve">DEADLINE: </w:t>
      </w:r>
      <w:r w:rsidR="008F46FA">
        <w:t>April 25, 2024,</w:t>
      </w:r>
      <w:r w:rsidR="008776AF" w:rsidRPr="002D1A53">
        <w:t xml:space="preserve"> 5pm EST</w:t>
      </w:r>
    </w:p>
    <w:p w14:paraId="3B75B16C" w14:textId="622039DE" w:rsidR="00D474E9" w:rsidRPr="00145B14" w:rsidRDefault="00145B14" w:rsidP="0049697D">
      <w:pPr>
        <w:pStyle w:val="ListParagraph"/>
        <w:numPr>
          <w:ilvl w:val="0"/>
          <w:numId w:val="33"/>
        </w:numPr>
        <w:spacing w:line="266" w:lineRule="auto"/>
        <w:ind w:right="866"/>
        <w:rPr>
          <w:rFonts w:cstheme="minorHAnsi"/>
          <w:szCs w:val="24"/>
        </w:rPr>
      </w:pPr>
      <w:bookmarkStart w:id="5" w:name="_Hlk128732899"/>
      <w:bookmarkStart w:id="6" w:name="_Hlk59182963"/>
      <w:bookmarkStart w:id="7" w:name="_Hlk92292537"/>
      <w:r w:rsidRPr="00145B14">
        <w:rPr>
          <w:rFonts w:cstheme="minorHAnsi"/>
          <w:szCs w:val="24"/>
        </w:rPr>
        <w:t>Applications</w:t>
      </w:r>
      <w:r w:rsidR="0049697D" w:rsidRPr="00145B14">
        <w:rPr>
          <w:rFonts w:cstheme="minorHAnsi"/>
          <w:szCs w:val="24"/>
        </w:rPr>
        <w:t xml:space="preserve"> will be assessed on the scientific merit of the research plan and its potential to impact clinical care and patient outcomes (50%) and on the excellence of the candidate as demonstrated by prior training and previous research efforts (50%). </w:t>
      </w:r>
    </w:p>
    <w:p w14:paraId="40B72388" w14:textId="16816484" w:rsidR="00145B14" w:rsidRPr="00364E7B" w:rsidRDefault="00145B14" w:rsidP="00145B14">
      <w:pPr>
        <w:pStyle w:val="ListParagraph"/>
        <w:numPr>
          <w:ilvl w:val="0"/>
          <w:numId w:val="32"/>
        </w:numPr>
        <w:rPr>
          <w:szCs w:val="24"/>
        </w:rPr>
      </w:pPr>
      <w:r w:rsidRPr="00364E7B">
        <w:rPr>
          <w:szCs w:val="24"/>
        </w:rPr>
        <w:t xml:space="preserve">Only applicants that submit the </w:t>
      </w:r>
      <w:r w:rsidRPr="00364E7B">
        <w:rPr>
          <w:i/>
          <w:iCs/>
          <w:szCs w:val="24"/>
        </w:rPr>
        <w:t>Registration of Interest</w:t>
      </w:r>
      <w:r w:rsidRPr="00364E7B">
        <w:rPr>
          <w:szCs w:val="24"/>
        </w:rPr>
        <w:t xml:space="preserve"> form by the deadline</w:t>
      </w:r>
      <w:r w:rsidR="008F46FA">
        <w:rPr>
          <w:szCs w:val="24"/>
        </w:rPr>
        <w:t xml:space="preserve"> </w:t>
      </w:r>
      <w:r w:rsidRPr="00364E7B">
        <w:rPr>
          <w:szCs w:val="24"/>
        </w:rPr>
        <w:t xml:space="preserve">are eligible to submit a full application. </w:t>
      </w:r>
    </w:p>
    <w:p w14:paraId="3D49510D" w14:textId="6EA9EB31" w:rsidR="00145B14" w:rsidRPr="00145B14" w:rsidRDefault="00145B14" w:rsidP="00145B14">
      <w:pPr>
        <w:pStyle w:val="ListParagraph"/>
        <w:numPr>
          <w:ilvl w:val="0"/>
          <w:numId w:val="32"/>
        </w:numPr>
        <w:rPr>
          <w:szCs w:val="24"/>
        </w:rPr>
      </w:pPr>
      <w:r w:rsidRPr="00364E7B">
        <w:rPr>
          <w:szCs w:val="24"/>
        </w:rPr>
        <w:t>Submit completed application through the “</w:t>
      </w:r>
      <w:r w:rsidRPr="00364E7B">
        <w:rPr>
          <w:b/>
          <w:bCs/>
          <w:szCs w:val="24"/>
        </w:rPr>
        <w:t>Submit Here</w:t>
      </w:r>
      <w:r w:rsidRPr="00364E7B">
        <w:rPr>
          <w:szCs w:val="24"/>
        </w:rPr>
        <w:t xml:space="preserve">” button at </w:t>
      </w:r>
      <w:hyperlink r:id="rId11" w:history="1">
        <w:r w:rsidRPr="00364E7B">
          <w:rPr>
            <w:rStyle w:val="Hyperlink"/>
            <w:szCs w:val="24"/>
          </w:rPr>
          <w:t>fightingblindness.ca/research/for-researchers/</w:t>
        </w:r>
      </w:hyperlink>
    </w:p>
    <w:p w14:paraId="36D70AF0" w14:textId="77777777" w:rsidR="00AA07D0" w:rsidRDefault="00AA07D0" w:rsidP="00AA07D0">
      <w:pPr>
        <w:pStyle w:val="Heading3"/>
      </w:pPr>
    </w:p>
    <w:p w14:paraId="0202E57A" w14:textId="442A3497" w:rsidR="00AA07D0" w:rsidRPr="00AA07D0" w:rsidRDefault="00145B14" w:rsidP="00AA07D0">
      <w:pPr>
        <w:pStyle w:val="Heading3"/>
        <w:spacing w:after="200"/>
      </w:pPr>
      <w:r>
        <w:t>Formatting Guidelines</w:t>
      </w:r>
    </w:p>
    <w:p w14:paraId="22D6A390" w14:textId="776294F3" w:rsidR="00145B14" w:rsidRPr="00AA07D0" w:rsidRDefault="00145B14" w:rsidP="00145B14">
      <w:pPr>
        <w:spacing w:line="256" w:lineRule="auto"/>
        <w:rPr>
          <w:rFonts w:cstheme="minorHAnsi"/>
          <w:sz w:val="24"/>
          <w:szCs w:val="24"/>
        </w:rPr>
      </w:pPr>
      <w:r w:rsidRPr="00AA07D0">
        <w:rPr>
          <w:rFonts w:cstheme="minorHAnsi"/>
          <w:sz w:val="24"/>
          <w:szCs w:val="24"/>
        </w:rPr>
        <w:t xml:space="preserve">**Please </w:t>
      </w:r>
      <w:r w:rsidR="004C6C9F">
        <w:rPr>
          <w:rFonts w:cstheme="minorHAnsi"/>
          <w:sz w:val="24"/>
          <w:szCs w:val="24"/>
        </w:rPr>
        <w:t>respect</w:t>
      </w:r>
      <w:r w:rsidRPr="00AA07D0">
        <w:rPr>
          <w:rFonts w:cstheme="minorHAnsi"/>
          <w:sz w:val="24"/>
          <w:szCs w:val="24"/>
        </w:rPr>
        <w:t xml:space="preserve"> word/page limits. Applications exceeding these limits may not be accepted**</w:t>
      </w:r>
    </w:p>
    <w:p w14:paraId="1F4D9C76" w14:textId="48669D79" w:rsidR="00145B14" w:rsidRPr="00364E7B" w:rsidRDefault="00145B14" w:rsidP="00145B14">
      <w:pPr>
        <w:pStyle w:val="ListParagraph"/>
        <w:numPr>
          <w:ilvl w:val="0"/>
          <w:numId w:val="30"/>
        </w:numPr>
        <w:rPr>
          <w:rFonts w:cstheme="minorHAnsi"/>
          <w:szCs w:val="24"/>
        </w:rPr>
      </w:pPr>
      <w:bookmarkStart w:id="8" w:name="_Hlk100588203"/>
      <w:r w:rsidRPr="00364E7B">
        <w:rPr>
          <w:rFonts w:cstheme="minorHAnsi"/>
          <w:szCs w:val="24"/>
        </w:rPr>
        <w:t>To facilitate peer-review, submit all documents in English.</w:t>
      </w:r>
    </w:p>
    <w:p w14:paraId="7F7829D7" w14:textId="77777777" w:rsidR="00145B14" w:rsidRPr="00364E7B" w:rsidRDefault="00145B14" w:rsidP="00145B14">
      <w:pPr>
        <w:pStyle w:val="ListParagraph"/>
        <w:numPr>
          <w:ilvl w:val="0"/>
          <w:numId w:val="29"/>
        </w:numPr>
        <w:spacing w:line="256" w:lineRule="auto"/>
        <w:rPr>
          <w:rFonts w:cstheme="minorHAnsi"/>
          <w:szCs w:val="24"/>
        </w:rPr>
      </w:pPr>
      <w:r w:rsidRPr="00364E7B">
        <w:rPr>
          <w:rFonts w:cstheme="minorHAnsi"/>
          <w:szCs w:val="24"/>
        </w:rPr>
        <w:t>Use black ink for text and where word limits are not specified use single-spaced text, Calibri font, pt.11.</w:t>
      </w:r>
    </w:p>
    <w:p w14:paraId="3FEA082E" w14:textId="63A00453" w:rsidR="00145B14" w:rsidRPr="00364E7B" w:rsidRDefault="00145B14" w:rsidP="00145B14">
      <w:pPr>
        <w:pStyle w:val="ListParagraph"/>
        <w:numPr>
          <w:ilvl w:val="0"/>
          <w:numId w:val="29"/>
        </w:numPr>
        <w:spacing w:after="200"/>
        <w:ind w:left="714" w:hanging="357"/>
        <w:rPr>
          <w:i/>
          <w:iCs/>
          <w:szCs w:val="24"/>
        </w:rPr>
      </w:pPr>
      <w:r w:rsidRPr="00364E7B">
        <w:rPr>
          <w:rFonts w:cstheme="minorHAnsi"/>
          <w:spacing w:val="-2"/>
          <w:szCs w:val="24"/>
        </w:rPr>
        <w:t xml:space="preserve">The application </w:t>
      </w:r>
      <w:r w:rsidRPr="00364E7B">
        <w:rPr>
          <w:rFonts w:cstheme="minorHAnsi"/>
          <w:b/>
          <w:bCs/>
          <w:spacing w:val="-2"/>
          <w:szCs w:val="24"/>
        </w:rPr>
        <w:t>should be submitted as a single PDF document</w:t>
      </w:r>
      <w:r w:rsidRPr="00364E7B">
        <w:rPr>
          <w:rFonts w:cstheme="minorHAnsi"/>
          <w:spacing w:val="-2"/>
          <w:szCs w:val="24"/>
        </w:rPr>
        <w:t xml:space="preserve"> in the order specified below.</w:t>
      </w:r>
    </w:p>
    <w:p w14:paraId="104895EB" w14:textId="77777777" w:rsidR="00145B14" w:rsidRPr="00364E7B" w:rsidRDefault="00145B14" w:rsidP="00145B14">
      <w:pPr>
        <w:pStyle w:val="ListParagraph"/>
        <w:numPr>
          <w:ilvl w:val="1"/>
          <w:numId w:val="29"/>
        </w:numPr>
        <w:spacing w:after="200"/>
        <w:rPr>
          <w:i/>
          <w:iCs/>
          <w:szCs w:val="24"/>
        </w:rPr>
      </w:pPr>
      <w:r w:rsidRPr="00364E7B">
        <w:rPr>
          <w:rFonts w:cstheme="minorHAnsi"/>
          <w:bCs/>
          <w:szCs w:val="24"/>
        </w:rPr>
        <w:t xml:space="preserve">Letters of references can be included in the single PDF document or submitted separately. </w:t>
      </w:r>
    </w:p>
    <w:p w14:paraId="4BAC1D9B" w14:textId="77777777" w:rsidR="00145B14" w:rsidRPr="00364E7B" w:rsidRDefault="00145B14" w:rsidP="00145B14">
      <w:pPr>
        <w:pStyle w:val="ListParagraph"/>
        <w:numPr>
          <w:ilvl w:val="1"/>
          <w:numId w:val="29"/>
        </w:numPr>
        <w:spacing w:after="200"/>
        <w:rPr>
          <w:i/>
          <w:iCs/>
          <w:szCs w:val="24"/>
        </w:rPr>
      </w:pPr>
      <w:r w:rsidRPr="00364E7B">
        <w:rPr>
          <w:rFonts w:cstheme="minorHAnsi"/>
          <w:spacing w:val="-2"/>
          <w:szCs w:val="24"/>
        </w:rPr>
        <w:t xml:space="preserve">Do not create the PDF from scanned documents (signature page excepted). PDFs should be created by converting from Word or other compatible formats. </w:t>
      </w:r>
    </w:p>
    <w:p w14:paraId="24F896DB" w14:textId="1B9CB598" w:rsidR="00145B14" w:rsidRPr="00364E7B" w:rsidRDefault="00145B14" w:rsidP="00145B14">
      <w:pPr>
        <w:pStyle w:val="ListParagraph"/>
        <w:numPr>
          <w:ilvl w:val="1"/>
          <w:numId w:val="29"/>
        </w:numPr>
        <w:spacing w:after="200"/>
        <w:rPr>
          <w:szCs w:val="24"/>
        </w:rPr>
      </w:pPr>
      <w:r w:rsidRPr="00364E7B">
        <w:rPr>
          <w:rFonts w:cstheme="minorHAnsi"/>
          <w:spacing w:val="-2"/>
          <w:szCs w:val="24"/>
        </w:rPr>
        <w:t xml:space="preserve">Delete instruction pages before saving as PDF. </w:t>
      </w:r>
    </w:p>
    <w:p w14:paraId="6FC01756" w14:textId="77777777" w:rsidR="00145B14" w:rsidRPr="00D05993" w:rsidRDefault="00145B14" w:rsidP="00145B14">
      <w:pPr>
        <w:pStyle w:val="ListParagraph"/>
        <w:numPr>
          <w:ilvl w:val="0"/>
          <w:numId w:val="29"/>
        </w:numPr>
        <w:spacing w:after="200"/>
        <w:ind w:left="714" w:hanging="357"/>
        <w:rPr>
          <w:szCs w:val="24"/>
        </w:rPr>
      </w:pPr>
      <w:r w:rsidRPr="00364E7B">
        <w:rPr>
          <w:rFonts w:cstheme="minorHAnsi"/>
          <w:spacing w:val="-2"/>
          <w:szCs w:val="24"/>
        </w:rPr>
        <w:t xml:space="preserve">Include the last name of the applicant in the file name e.g. Smith_CSEL Application  </w:t>
      </w:r>
      <w:bookmarkEnd w:id="8"/>
    </w:p>
    <w:tbl>
      <w:tblPr>
        <w:tblStyle w:val="TableGrid"/>
        <w:tblW w:w="9735" w:type="dxa"/>
        <w:tblLayout w:type="fixed"/>
        <w:tblLook w:val="04A0" w:firstRow="1" w:lastRow="0" w:firstColumn="1" w:lastColumn="0" w:noHBand="0" w:noVBand="1"/>
      </w:tblPr>
      <w:tblGrid>
        <w:gridCol w:w="1271"/>
        <w:gridCol w:w="2552"/>
        <w:gridCol w:w="5912"/>
      </w:tblGrid>
      <w:tr w:rsidR="00145B14" w:rsidRPr="00364E7B" w14:paraId="4D79CEF0"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374C3EE5"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bookmarkStart w:id="9" w:name="_Hlk66379833"/>
            <w:r w:rsidRPr="00364E7B">
              <w:rPr>
                <w:rFonts w:asciiTheme="minorHAnsi" w:hAnsiTheme="minorHAnsi" w:cstheme="minorHAnsi"/>
                <w:b/>
                <w:sz w:val="24"/>
                <w:szCs w:val="24"/>
              </w:rPr>
              <w:t>Section</w:t>
            </w:r>
          </w:p>
        </w:tc>
        <w:tc>
          <w:tcPr>
            <w:tcW w:w="2552" w:type="dxa"/>
            <w:tcBorders>
              <w:top w:val="single" w:sz="4" w:space="0" w:color="auto"/>
              <w:left w:val="single" w:sz="4" w:space="0" w:color="auto"/>
              <w:bottom w:val="single" w:sz="4" w:space="0" w:color="auto"/>
              <w:right w:val="single" w:sz="4" w:space="0" w:color="auto"/>
            </w:tcBorders>
            <w:hideMark/>
          </w:tcPr>
          <w:p w14:paraId="0315AC64"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b/>
                <w:spacing w:val="-1"/>
                <w:sz w:val="24"/>
                <w:szCs w:val="24"/>
              </w:rPr>
            </w:pPr>
            <w:r w:rsidRPr="00364E7B">
              <w:rPr>
                <w:rFonts w:asciiTheme="minorHAnsi" w:hAnsiTheme="minorHAnsi" w:cstheme="minorHAnsi"/>
                <w:b/>
                <w:spacing w:val="-1"/>
                <w:sz w:val="24"/>
                <w:szCs w:val="24"/>
              </w:rPr>
              <w:t>Format</w:t>
            </w:r>
          </w:p>
        </w:tc>
        <w:tc>
          <w:tcPr>
            <w:tcW w:w="5912" w:type="dxa"/>
            <w:tcBorders>
              <w:top w:val="single" w:sz="4" w:space="0" w:color="auto"/>
              <w:left w:val="single" w:sz="4" w:space="0" w:color="auto"/>
              <w:bottom w:val="single" w:sz="4" w:space="0" w:color="auto"/>
              <w:right w:val="single" w:sz="4" w:space="0" w:color="auto"/>
            </w:tcBorders>
            <w:hideMark/>
          </w:tcPr>
          <w:p w14:paraId="71831998"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b/>
                <w:spacing w:val="-1"/>
                <w:sz w:val="24"/>
                <w:szCs w:val="24"/>
              </w:rPr>
            </w:pPr>
            <w:r w:rsidRPr="00364E7B">
              <w:rPr>
                <w:rFonts w:asciiTheme="minorHAnsi" w:hAnsiTheme="minorHAnsi" w:cstheme="minorHAnsi"/>
                <w:b/>
                <w:spacing w:val="-1"/>
                <w:sz w:val="24"/>
                <w:szCs w:val="24"/>
              </w:rPr>
              <w:t>Section Description</w:t>
            </w:r>
          </w:p>
        </w:tc>
      </w:tr>
      <w:tr w:rsidR="00145B14" w:rsidRPr="00364E7B" w14:paraId="176D76B4"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55049B30"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CC25DA6"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pacing w:val="-1"/>
                <w:sz w:val="24"/>
                <w:szCs w:val="24"/>
              </w:rPr>
            </w:pPr>
            <w:r w:rsidRPr="00364E7B">
              <w:rPr>
                <w:rFonts w:asciiTheme="minorHAnsi" w:hAnsiTheme="minorHAnsi" w:cstheme="minorHAnsi"/>
                <w:spacing w:val="-1"/>
                <w:sz w:val="24"/>
                <w:szCs w:val="24"/>
              </w:rPr>
              <w:t xml:space="preserve">Application Form </w:t>
            </w:r>
          </w:p>
        </w:tc>
        <w:tc>
          <w:tcPr>
            <w:tcW w:w="5912" w:type="dxa"/>
            <w:tcBorders>
              <w:top w:val="single" w:sz="4" w:space="0" w:color="auto"/>
              <w:left w:val="single" w:sz="4" w:space="0" w:color="auto"/>
              <w:bottom w:val="single" w:sz="4" w:space="0" w:color="auto"/>
              <w:right w:val="single" w:sz="4" w:space="0" w:color="auto"/>
            </w:tcBorders>
            <w:hideMark/>
          </w:tcPr>
          <w:p w14:paraId="378F81A5" w14:textId="3F41DD33" w:rsidR="00145B14" w:rsidRPr="00364E7B" w:rsidRDefault="00145B14" w:rsidP="0092425F">
            <w:pPr>
              <w:pStyle w:val="BodyText"/>
              <w:tabs>
                <w:tab w:val="left" w:pos="891"/>
              </w:tabs>
              <w:spacing w:after="200"/>
              <w:ind w:left="0" w:right="250"/>
              <w:contextualSpacing/>
              <w:rPr>
                <w:rFonts w:asciiTheme="minorHAnsi" w:hAnsiTheme="minorHAnsi" w:cstheme="minorHAnsi"/>
                <w:spacing w:val="-1"/>
                <w:sz w:val="24"/>
                <w:szCs w:val="24"/>
              </w:rPr>
            </w:pPr>
            <w:r w:rsidRPr="00364E7B">
              <w:rPr>
                <w:rFonts w:asciiTheme="minorHAnsi" w:hAnsiTheme="minorHAnsi" w:cstheme="minorHAnsi"/>
                <w:b/>
                <w:spacing w:val="-1"/>
                <w:sz w:val="24"/>
                <w:szCs w:val="24"/>
              </w:rPr>
              <w:t>Application Form</w:t>
            </w:r>
            <w:r w:rsidRPr="00364E7B">
              <w:rPr>
                <w:rFonts w:asciiTheme="minorHAnsi" w:hAnsiTheme="minorHAnsi" w:cstheme="minorHAnsi"/>
                <w:spacing w:val="-1"/>
                <w:sz w:val="24"/>
                <w:szCs w:val="24"/>
              </w:rPr>
              <w:t xml:space="preserve">: Available </w:t>
            </w:r>
            <w:r>
              <w:rPr>
                <w:rFonts w:asciiTheme="minorHAnsi" w:hAnsiTheme="minorHAnsi" w:cstheme="minorHAnsi"/>
                <w:spacing w:val="-1"/>
                <w:sz w:val="24"/>
                <w:szCs w:val="24"/>
              </w:rPr>
              <w:t xml:space="preserve">in </w:t>
            </w:r>
            <w:r w:rsidR="00035052">
              <w:rPr>
                <w:rFonts w:asciiTheme="minorHAnsi" w:hAnsiTheme="minorHAnsi" w:cstheme="minorHAnsi"/>
                <w:spacing w:val="-1"/>
                <w:sz w:val="24"/>
                <w:szCs w:val="24"/>
              </w:rPr>
              <w:t xml:space="preserve">2024 </w:t>
            </w:r>
            <w:r>
              <w:rPr>
                <w:rFonts w:asciiTheme="minorHAnsi" w:hAnsiTheme="minorHAnsi" w:cstheme="minorHAnsi"/>
                <w:spacing w:val="-1"/>
                <w:sz w:val="24"/>
                <w:szCs w:val="24"/>
              </w:rPr>
              <w:t>CSEL Application document</w:t>
            </w:r>
            <w:r w:rsidRPr="00364E7B">
              <w:rPr>
                <w:rFonts w:asciiTheme="minorHAnsi" w:hAnsiTheme="minorHAnsi" w:cstheme="minorHAnsi"/>
                <w:spacing w:val="-1"/>
                <w:sz w:val="24"/>
                <w:szCs w:val="24"/>
              </w:rPr>
              <w:t>. Electronic</w:t>
            </w:r>
            <w:r w:rsidRPr="00364E7B">
              <w:rPr>
                <w:rFonts w:asciiTheme="minorHAnsi" w:hAnsiTheme="minorHAnsi" w:cstheme="minorHAnsi"/>
                <w:spacing w:val="-6"/>
                <w:sz w:val="24"/>
                <w:szCs w:val="24"/>
              </w:rPr>
              <w:t xml:space="preserve"> or scanned </w:t>
            </w:r>
            <w:r w:rsidRPr="00364E7B">
              <w:rPr>
                <w:rFonts w:asciiTheme="minorHAnsi" w:hAnsiTheme="minorHAnsi" w:cstheme="minorHAnsi"/>
                <w:spacing w:val="-1"/>
                <w:sz w:val="24"/>
                <w:szCs w:val="24"/>
              </w:rPr>
              <w:t>signatures</w:t>
            </w:r>
            <w:r w:rsidRPr="00364E7B">
              <w:rPr>
                <w:rFonts w:asciiTheme="minorHAnsi" w:hAnsiTheme="minorHAnsi" w:cstheme="minorHAnsi"/>
                <w:spacing w:val="-3"/>
                <w:sz w:val="24"/>
                <w:szCs w:val="24"/>
              </w:rPr>
              <w:t xml:space="preserve"> </w:t>
            </w:r>
            <w:r w:rsidRPr="00364E7B">
              <w:rPr>
                <w:rFonts w:asciiTheme="minorHAnsi" w:hAnsiTheme="minorHAnsi" w:cstheme="minorHAnsi"/>
                <w:spacing w:val="-1"/>
                <w:sz w:val="24"/>
                <w:szCs w:val="24"/>
              </w:rPr>
              <w:t>are</w:t>
            </w:r>
            <w:r w:rsidRPr="00364E7B">
              <w:rPr>
                <w:rFonts w:asciiTheme="minorHAnsi" w:hAnsiTheme="minorHAnsi" w:cstheme="minorHAnsi"/>
                <w:spacing w:val="-6"/>
                <w:sz w:val="24"/>
                <w:szCs w:val="24"/>
              </w:rPr>
              <w:t xml:space="preserve"> </w:t>
            </w:r>
            <w:r w:rsidRPr="00364E7B">
              <w:rPr>
                <w:rFonts w:asciiTheme="minorHAnsi" w:hAnsiTheme="minorHAnsi" w:cstheme="minorHAnsi"/>
                <w:spacing w:val="-1"/>
                <w:sz w:val="24"/>
                <w:szCs w:val="24"/>
              </w:rPr>
              <w:t>acceptable</w:t>
            </w:r>
            <w:r w:rsidRPr="00364E7B">
              <w:rPr>
                <w:rFonts w:asciiTheme="minorHAnsi" w:hAnsiTheme="minorHAnsi" w:cstheme="minorHAnsi"/>
                <w:spacing w:val="-4"/>
                <w:sz w:val="24"/>
                <w:szCs w:val="24"/>
              </w:rPr>
              <w:t xml:space="preserve"> </w:t>
            </w:r>
          </w:p>
        </w:tc>
      </w:tr>
      <w:tr w:rsidR="00145B14" w:rsidRPr="00364E7B" w14:paraId="5474D7FA"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5D6F901C"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14:paraId="1BF86F45"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pacing w:val="-2"/>
                <w:sz w:val="24"/>
                <w:szCs w:val="24"/>
              </w:rPr>
            </w:pPr>
            <w:r w:rsidRPr="00364E7B">
              <w:rPr>
                <w:rFonts w:asciiTheme="minorHAnsi" w:hAnsiTheme="minorHAnsi" w:cstheme="minorHAnsi"/>
                <w:spacing w:val="-2"/>
                <w:sz w:val="24"/>
                <w:szCs w:val="24"/>
              </w:rPr>
              <w:t>Free text, 1000 word maximum</w:t>
            </w:r>
          </w:p>
        </w:tc>
        <w:tc>
          <w:tcPr>
            <w:tcW w:w="5912" w:type="dxa"/>
            <w:tcBorders>
              <w:top w:val="single" w:sz="4" w:space="0" w:color="auto"/>
              <w:left w:val="single" w:sz="4" w:space="0" w:color="auto"/>
              <w:bottom w:val="single" w:sz="4" w:space="0" w:color="auto"/>
              <w:right w:val="single" w:sz="4" w:space="0" w:color="auto"/>
            </w:tcBorders>
            <w:hideMark/>
          </w:tcPr>
          <w:p w14:paraId="24D16F87" w14:textId="77777777" w:rsidR="00145B14" w:rsidRPr="00364E7B" w:rsidRDefault="00145B14" w:rsidP="0092425F">
            <w:pPr>
              <w:pStyle w:val="BodyText"/>
              <w:tabs>
                <w:tab w:val="left" w:pos="891"/>
              </w:tabs>
              <w:spacing w:after="200"/>
              <w:ind w:left="0" w:right="249"/>
              <w:rPr>
                <w:rFonts w:asciiTheme="minorHAnsi" w:hAnsiTheme="minorHAnsi" w:cstheme="minorHAnsi"/>
                <w:sz w:val="24"/>
                <w:szCs w:val="24"/>
              </w:rPr>
            </w:pPr>
            <w:r w:rsidRPr="00364E7B">
              <w:rPr>
                <w:rFonts w:asciiTheme="minorHAnsi" w:hAnsiTheme="minorHAnsi" w:cstheme="minorHAnsi"/>
                <w:b/>
                <w:sz w:val="24"/>
                <w:szCs w:val="24"/>
              </w:rPr>
              <w:t>Career development plan</w:t>
            </w:r>
            <w:r w:rsidRPr="00364E7B">
              <w:rPr>
                <w:rFonts w:asciiTheme="minorHAnsi" w:hAnsiTheme="minorHAnsi" w:cstheme="minorHAnsi"/>
                <w:spacing w:val="-2"/>
                <w:sz w:val="24"/>
                <w:szCs w:val="24"/>
              </w:rPr>
              <w:t>: Should</w:t>
            </w:r>
            <w:r w:rsidRPr="00364E7B">
              <w:rPr>
                <w:rFonts w:asciiTheme="minorHAnsi" w:hAnsiTheme="minorHAnsi" w:cstheme="minorHAnsi"/>
                <w:sz w:val="24"/>
                <w:szCs w:val="24"/>
              </w:rPr>
              <w:t xml:space="preserve"> include a clear description of the following: </w:t>
            </w:r>
          </w:p>
          <w:p w14:paraId="11B05022" w14:textId="77777777" w:rsidR="00145B14" w:rsidRPr="00364E7B" w:rsidRDefault="00145B14" w:rsidP="00145B14">
            <w:pPr>
              <w:pStyle w:val="BodyText"/>
              <w:numPr>
                <w:ilvl w:val="0"/>
                <w:numId w:val="35"/>
              </w:numPr>
              <w:tabs>
                <w:tab w:val="left" w:pos="891"/>
              </w:tabs>
              <w:spacing w:after="200"/>
              <w:ind w:left="466" w:right="250" w:hanging="284"/>
              <w:contextualSpacing/>
              <w:rPr>
                <w:rFonts w:asciiTheme="minorHAnsi" w:hAnsiTheme="minorHAnsi" w:cstheme="minorHAnsi"/>
                <w:sz w:val="24"/>
                <w:szCs w:val="24"/>
              </w:rPr>
            </w:pPr>
            <w:r w:rsidRPr="00364E7B">
              <w:rPr>
                <w:rFonts w:asciiTheme="minorHAnsi" w:hAnsiTheme="minorHAnsi" w:cstheme="minorHAnsi"/>
                <w:sz w:val="24"/>
                <w:szCs w:val="24"/>
              </w:rPr>
              <w:lastRenderedPageBreak/>
              <w:t>Candidate's previous training and experience demonstrating a commitment to develop a career as a clinician-scientist.</w:t>
            </w:r>
          </w:p>
          <w:p w14:paraId="33FEE3C5" w14:textId="77777777" w:rsidR="00145B14" w:rsidRPr="00364E7B" w:rsidRDefault="00145B14" w:rsidP="00145B14">
            <w:pPr>
              <w:pStyle w:val="BodyText"/>
              <w:numPr>
                <w:ilvl w:val="0"/>
                <w:numId w:val="35"/>
              </w:numPr>
              <w:tabs>
                <w:tab w:val="left" w:pos="891"/>
              </w:tabs>
              <w:spacing w:after="200"/>
              <w:ind w:left="466" w:right="250" w:hanging="284"/>
              <w:contextualSpacing/>
              <w:rPr>
                <w:rFonts w:asciiTheme="minorHAnsi" w:hAnsiTheme="minorHAnsi" w:cstheme="minorHAnsi"/>
                <w:spacing w:val="-2"/>
                <w:sz w:val="24"/>
                <w:szCs w:val="24"/>
              </w:rPr>
            </w:pPr>
            <w:r w:rsidRPr="00364E7B">
              <w:rPr>
                <w:rFonts w:asciiTheme="minorHAnsi" w:hAnsiTheme="minorHAnsi" w:cstheme="minorHAnsi"/>
                <w:sz w:val="24"/>
                <w:szCs w:val="24"/>
              </w:rPr>
              <w:t xml:space="preserve">A career development plan that identifies key activities that the candidate will accomplish and/or professional development events that candidate will participate in to achieve their goal of developing both an independent research career and a clinical practice in Canada. </w:t>
            </w:r>
            <w:r w:rsidRPr="00364E7B">
              <w:rPr>
                <w:rFonts w:asciiTheme="minorHAnsi" w:hAnsiTheme="minorHAnsi" w:cstheme="minorHAnsi"/>
                <w:spacing w:val="-2"/>
                <w:sz w:val="24"/>
                <w:szCs w:val="24"/>
              </w:rPr>
              <w:t xml:space="preserve"> </w:t>
            </w:r>
          </w:p>
        </w:tc>
      </w:tr>
      <w:tr w:rsidR="00145B14" w:rsidRPr="00364E7B" w14:paraId="48D7ECD3" w14:textId="77777777" w:rsidTr="0092425F">
        <w:tc>
          <w:tcPr>
            <w:tcW w:w="1271" w:type="dxa"/>
            <w:tcBorders>
              <w:top w:val="single" w:sz="4" w:space="0" w:color="auto"/>
              <w:left w:val="single" w:sz="4" w:space="0" w:color="auto"/>
              <w:bottom w:val="single" w:sz="4" w:space="0" w:color="auto"/>
              <w:right w:val="single" w:sz="4" w:space="0" w:color="auto"/>
            </w:tcBorders>
          </w:tcPr>
          <w:p w14:paraId="218E82BD"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733A5C3B" w14:textId="69B09B84" w:rsidR="00145B14" w:rsidRPr="00D05993" w:rsidRDefault="00145B14" w:rsidP="0092425F">
            <w:pPr>
              <w:pStyle w:val="BodyText"/>
              <w:tabs>
                <w:tab w:val="left" w:pos="891"/>
              </w:tabs>
              <w:spacing w:after="200"/>
              <w:ind w:left="0" w:right="250"/>
              <w:contextualSpacing/>
              <w:rPr>
                <w:rFonts w:asciiTheme="minorHAnsi" w:hAnsiTheme="minorHAnsi" w:cstheme="minorHAnsi"/>
                <w:sz w:val="24"/>
                <w:szCs w:val="24"/>
              </w:rPr>
            </w:pPr>
            <w:r w:rsidRPr="00364E7B">
              <w:rPr>
                <w:rFonts w:asciiTheme="minorHAnsi" w:hAnsiTheme="minorHAnsi" w:cstheme="minorHAnsi"/>
                <w:spacing w:val="-2"/>
                <w:sz w:val="24"/>
                <w:szCs w:val="24"/>
              </w:rPr>
              <w:t xml:space="preserve">Free text, </w:t>
            </w:r>
            <w:r w:rsidR="00594AAD">
              <w:rPr>
                <w:rFonts w:asciiTheme="minorHAnsi" w:hAnsiTheme="minorHAnsi" w:cstheme="minorHAnsi"/>
                <w:sz w:val="24"/>
                <w:szCs w:val="24"/>
              </w:rPr>
              <w:t>15</w:t>
            </w:r>
            <w:r w:rsidRPr="00364E7B">
              <w:rPr>
                <w:rFonts w:asciiTheme="minorHAnsi" w:hAnsiTheme="minorHAnsi" w:cstheme="minorHAnsi"/>
                <w:sz w:val="24"/>
                <w:szCs w:val="24"/>
              </w:rPr>
              <w:t>00 word</w:t>
            </w:r>
            <w:r w:rsidR="00443842">
              <w:rPr>
                <w:rFonts w:asciiTheme="minorHAnsi" w:hAnsiTheme="minorHAnsi" w:cstheme="minorHAnsi"/>
                <w:sz w:val="24"/>
                <w:szCs w:val="24"/>
              </w:rPr>
              <w:t xml:space="preserve"> maximum</w:t>
            </w:r>
            <w:r w:rsidRPr="00364E7B">
              <w:rPr>
                <w:rFonts w:asciiTheme="minorHAnsi" w:hAnsiTheme="minorHAnsi" w:cstheme="minorHAnsi"/>
                <w:sz w:val="24"/>
                <w:szCs w:val="24"/>
              </w:rPr>
              <w:t>, not exceeding 5 pages.</w:t>
            </w:r>
            <w:r>
              <w:rPr>
                <w:rFonts w:asciiTheme="minorHAnsi" w:hAnsiTheme="minorHAnsi" w:cstheme="minorHAnsi"/>
                <w:sz w:val="24"/>
                <w:szCs w:val="24"/>
              </w:rPr>
              <w:t xml:space="preserve"> </w:t>
            </w:r>
            <w:r w:rsidRPr="00364E7B">
              <w:rPr>
                <w:rFonts w:asciiTheme="minorHAnsi" w:hAnsiTheme="minorHAnsi" w:cstheme="minorHAnsi"/>
                <w:sz w:val="24"/>
                <w:szCs w:val="24"/>
              </w:rPr>
              <w:t>Including figures and tables but not references</w:t>
            </w:r>
          </w:p>
        </w:tc>
        <w:tc>
          <w:tcPr>
            <w:tcW w:w="5912" w:type="dxa"/>
            <w:tcBorders>
              <w:top w:val="single" w:sz="4" w:space="0" w:color="auto"/>
              <w:left w:val="single" w:sz="4" w:space="0" w:color="auto"/>
              <w:bottom w:val="single" w:sz="4" w:space="0" w:color="auto"/>
              <w:right w:val="single" w:sz="4" w:space="0" w:color="auto"/>
            </w:tcBorders>
          </w:tcPr>
          <w:p w14:paraId="20F13FE4" w14:textId="77777777" w:rsidR="00145B14" w:rsidRPr="00364E7B" w:rsidRDefault="00145B14" w:rsidP="0092425F">
            <w:pPr>
              <w:spacing w:line="240" w:lineRule="auto"/>
              <w:ind w:right="868"/>
              <w:rPr>
                <w:rFonts w:cstheme="minorHAnsi"/>
                <w:sz w:val="24"/>
                <w:szCs w:val="24"/>
              </w:rPr>
            </w:pPr>
            <w:r w:rsidRPr="00364E7B">
              <w:rPr>
                <w:rFonts w:cstheme="minorHAnsi"/>
                <w:b/>
                <w:sz w:val="24"/>
                <w:szCs w:val="24"/>
              </w:rPr>
              <w:t xml:space="preserve">Research plan: </w:t>
            </w:r>
            <w:r w:rsidRPr="00364E7B">
              <w:rPr>
                <w:rFonts w:cstheme="minorHAnsi"/>
                <w:sz w:val="24"/>
                <w:szCs w:val="24"/>
              </w:rPr>
              <w:t xml:space="preserve">Should include: </w:t>
            </w:r>
          </w:p>
          <w:p w14:paraId="622CDC6D" w14:textId="77777777" w:rsidR="00145B14" w:rsidRPr="00364E7B" w:rsidRDefault="00145B14" w:rsidP="00145B14">
            <w:pPr>
              <w:pStyle w:val="ListParagraph"/>
              <w:numPr>
                <w:ilvl w:val="0"/>
                <w:numId w:val="34"/>
              </w:numPr>
              <w:spacing w:after="200"/>
              <w:ind w:left="465" w:right="868" w:hanging="284"/>
              <w:rPr>
                <w:rFonts w:cstheme="minorHAnsi"/>
                <w:szCs w:val="24"/>
              </w:rPr>
            </w:pPr>
            <w:r w:rsidRPr="00364E7B">
              <w:rPr>
                <w:rFonts w:cstheme="minorHAnsi"/>
                <w:szCs w:val="24"/>
              </w:rPr>
              <w:t>Rationale and aims of the project</w:t>
            </w:r>
          </w:p>
          <w:p w14:paraId="6E113030" w14:textId="77777777" w:rsidR="00145B14" w:rsidRPr="00364E7B" w:rsidRDefault="00145B14" w:rsidP="00145B14">
            <w:pPr>
              <w:pStyle w:val="ListParagraph"/>
              <w:numPr>
                <w:ilvl w:val="0"/>
                <w:numId w:val="34"/>
              </w:numPr>
              <w:spacing w:after="200"/>
              <w:ind w:left="466" w:right="866" w:hanging="284"/>
              <w:rPr>
                <w:rFonts w:cstheme="minorHAnsi"/>
                <w:szCs w:val="24"/>
              </w:rPr>
            </w:pPr>
            <w:r w:rsidRPr="00364E7B">
              <w:rPr>
                <w:rFonts w:cstheme="minorHAnsi"/>
                <w:szCs w:val="24"/>
              </w:rPr>
              <w:t>Experimental design, methods and analysis</w:t>
            </w:r>
          </w:p>
          <w:p w14:paraId="5D455B99" w14:textId="41708819" w:rsidR="00145B14" w:rsidRPr="00873FD6" w:rsidRDefault="00145B14" w:rsidP="00873FD6">
            <w:pPr>
              <w:pStyle w:val="ListParagraph"/>
              <w:numPr>
                <w:ilvl w:val="0"/>
                <w:numId w:val="34"/>
              </w:numPr>
              <w:spacing w:after="200"/>
              <w:ind w:left="466" w:right="866" w:hanging="284"/>
              <w:rPr>
                <w:rFonts w:cstheme="minorHAnsi"/>
                <w:szCs w:val="24"/>
              </w:rPr>
            </w:pPr>
            <w:r>
              <w:rPr>
                <w:rFonts w:cstheme="minorHAnsi"/>
                <w:szCs w:val="24"/>
              </w:rPr>
              <w:t>Relevant p</w:t>
            </w:r>
            <w:r w:rsidRPr="00364E7B">
              <w:rPr>
                <w:rFonts w:cstheme="minorHAnsi"/>
                <w:szCs w:val="24"/>
              </w:rPr>
              <w:t>revious work done in this area</w:t>
            </w:r>
            <w:r w:rsidRPr="00873FD6">
              <w:rPr>
                <w:rFonts w:cstheme="minorHAnsi"/>
                <w:szCs w:val="24"/>
              </w:rPr>
              <w:t xml:space="preserve"> </w:t>
            </w:r>
          </w:p>
        </w:tc>
      </w:tr>
      <w:tr w:rsidR="00145B14" w:rsidRPr="00364E7B" w14:paraId="512B5C33"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1EA5383D"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14:paraId="436B50FB"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pacing w:val="-2"/>
                <w:sz w:val="24"/>
                <w:szCs w:val="24"/>
              </w:rPr>
            </w:pPr>
            <w:r w:rsidRPr="00364E7B">
              <w:rPr>
                <w:rFonts w:asciiTheme="minorHAnsi" w:hAnsiTheme="minorHAnsi" w:cstheme="minorHAnsi"/>
                <w:spacing w:val="-2"/>
                <w:sz w:val="24"/>
                <w:szCs w:val="24"/>
              </w:rPr>
              <w:t xml:space="preserve">Free text, 500 words, not exceeding 1 page </w:t>
            </w:r>
          </w:p>
        </w:tc>
        <w:tc>
          <w:tcPr>
            <w:tcW w:w="5912" w:type="dxa"/>
            <w:tcBorders>
              <w:top w:val="single" w:sz="4" w:space="0" w:color="auto"/>
              <w:left w:val="single" w:sz="4" w:space="0" w:color="auto"/>
              <w:bottom w:val="single" w:sz="4" w:space="0" w:color="auto"/>
              <w:right w:val="single" w:sz="4" w:space="0" w:color="auto"/>
            </w:tcBorders>
            <w:hideMark/>
          </w:tcPr>
          <w:p w14:paraId="070E7857"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pacing w:val="-2"/>
                <w:sz w:val="24"/>
                <w:szCs w:val="24"/>
              </w:rPr>
            </w:pPr>
            <w:r w:rsidRPr="00364E7B">
              <w:rPr>
                <w:rFonts w:asciiTheme="minorHAnsi" w:hAnsiTheme="minorHAnsi" w:cstheme="minorHAnsi"/>
                <w:b/>
                <w:spacing w:val="-2"/>
                <w:sz w:val="24"/>
                <w:szCs w:val="24"/>
              </w:rPr>
              <w:t>Project Timeline</w:t>
            </w:r>
            <w:r w:rsidRPr="00364E7B">
              <w:rPr>
                <w:rFonts w:asciiTheme="minorHAnsi" w:hAnsiTheme="minorHAnsi" w:cstheme="minorHAnsi"/>
                <w:spacing w:val="-2"/>
                <w:sz w:val="24"/>
                <w:szCs w:val="24"/>
              </w:rPr>
              <w:t xml:space="preserve">: Identify key activities and milestones for the research plan. May be presented as a narrative, table or figure. If relevant include career development activities. </w:t>
            </w:r>
          </w:p>
        </w:tc>
      </w:tr>
      <w:tr w:rsidR="00145B14" w:rsidRPr="00364E7B" w14:paraId="6EC023E5"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077CEC05"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14:paraId="5E7726F9" w14:textId="374AFFA1" w:rsidR="00145B14" w:rsidRPr="00364E7B" w:rsidRDefault="00145B14" w:rsidP="0092425F">
            <w:pPr>
              <w:pStyle w:val="BodyText"/>
              <w:tabs>
                <w:tab w:val="left" w:pos="891"/>
              </w:tabs>
              <w:spacing w:after="200"/>
              <w:ind w:left="0" w:right="250"/>
              <w:contextualSpacing/>
              <w:rPr>
                <w:rFonts w:asciiTheme="minorHAnsi" w:hAnsiTheme="minorHAnsi" w:cstheme="minorHAnsi"/>
                <w:sz w:val="24"/>
                <w:szCs w:val="24"/>
              </w:rPr>
            </w:pPr>
            <w:r w:rsidRPr="00364E7B">
              <w:rPr>
                <w:rFonts w:asciiTheme="minorHAnsi" w:hAnsiTheme="minorHAnsi" w:cstheme="minorHAnsi"/>
                <w:sz w:val="24"/>
                <w:szCs w:val="24"/>
              </w:rPr>
              <w:t>Free text, 1</w:t>
            </w:r>
            <w:r w:rsidR="00594AAD">
              <w:rPr>
                <w:rFonts w:asciiTheme="minorHAnsi" w:hAnsiTheme="minorHAnsi" w:cstheme="minorHAnsi"/>
                <w:sz w:val="24"/>
                <w:szCs w:val="24"/>
              </w:rPr>
              <w:t xml:space="preserve"> </w:t>
            </w:r>
            <w:r w:rsidRPr="00364E7B">
              <w:rPr>
                <w:rFonts w:asciiTheme="minorHAnsi" w:hAnsiTheme="minorHAnsi" w:cstheme="minorHAnsi"/>
                <w:sz w:val="24"/>
                <w:szCs w:val="24"/>
              </w:rPr>
              <w:t>page maximum</w:t>
            </w:r>
          </w:p>
        </w:tc>
        <w:tc>
          <w:tcPr>
            <w:tcW w:w="5912" w:type="dxa"/>
            <w:tcBorders>
              <w:top w:val="single" w:sz="4" w:space="0" w:color="auto"/>
              <w:left w:val="single" w:sz="4" w:space="0" w:color="auto"/>
              <w:bottom w:val="single" w:sz="4" w:space="0" w:color="auto"/>
              <w:right w:val="single" w:sz="4" w:space="0" w:color="auto"/>
            </w:tcBorders>
            <w:hideMark/>
          </w:tcPr>
          <w:p w14:paraId="1C1F1047" w14:textId="77777777" w:rsidR="00145B14" w:rsidRPr="00364E7B" w:rsidRDefault="00145B14" w:rsidP="0092425F">
            <w:pPr>
              <w:pStyle w:val="BodyText"/>
              <w:tabs>
                <w:tab w:val="left" w:pos="891"/>
              </w:tabs>
              <w:spacing w:after="200"/>
              <w:ind w:left="0" w:right="249"/>
              <w:contextualSpacing/>
              <w:rPr>
                <w:rFonts w:asciiTheme="minorHAnsi" w:hAnsiTheme="minorHAnsi" w:cstheme="minorHAnsi"/>
                <w:sz w:val="24"/>
                <w:szCs w:val="24"/>
              </w:rPr>
            </w:pPr>
            <w:r w:rsidRPr="00364E7B">
              <w:rPr>
                <w:rFonts w:asciiTheme="minorHAnsi" w:hAnsiTheme="minorHAnsi" w:cstheme="minorHAnsi"/>
                <w:b/>
                <w:sz w:val="24"/>
                <w:szCs w:val="24"/>
              </w:rPr>
              <w:t>Project Budget</w:t>
            </w:r>
            <w:r w:rsidRPr="00364E7B">
              <w:rPr>
                <w:rFonts w:asciiTheme="minorHAnsi" w:hAnsiTheme="minorHAnsi" w:cstheme="minorHAnsi"/>
                <w:spacing w:val="-2"/>
                <w:sz w:val="24"/>
                <w:szCs w:val="24"/>
              </w:rPr>
              <w:t xml:space="preserve">: </w:t>
            </w:r>
            <w:r>
              <w:rPr>
                <w:rFonts w:asciiTheme="minorHAnsi" w:hAnsiTheme="minorHAnsi" w:cstheme="minorHAnsi"/>
                <w:spacing w:val="-2"/>
                <w:sz w:val="24"/>
                <w:szCs w:val="24"/>
              </w:rPr>
              <w:t>I</w:t>
            </w:r>
            <w:r w:rsidRPr="00364E7B">
              <w:rPr>
                <w:rFonts w:asciiTheme="minorHAnsi" w:hAnsiTheme="minorHAnsi" w:cstheme="minorHAnsi"/>
                <w:spacing w:val="-2"/>
                <w:sz w:val="24"/>
                <w:szCs w:val="24"/>
              </w:rPr>
              <w:t xml:space="preserve">ncluding detail for staffing, reagents, services. Include details about other funding or resources that will support this project. </w:t>
            </w:r>
          </w:p>
        </w:tc>
      </w:tr>
      <w:tr w:rsidR="00145B14" w:rsidRPr="00364E7B" w14:paraId="6AC31588"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5C2DF98E"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14:paraId="6ACBB60B"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z w:val="24"/>
                <w:szCs w:val="24"/>
              </w:rPr>
            </w:pPr>
            <w:r w:rsidRPr="00364E7B">
              <w:rPr>
                <w:rFonts w:asciiTheme="minorHAnsi" w:hAnsiTheme="minorHAnsi" w:cstheme="minorHAnsi"/>
                <w:sz w:val="24"/>
                <w:szCs w:val="24"/>
              </w:rPr>
              <w:t>Free text, 1 page maximum</w:t>
            </w:r>
          </w:p>
        </w:tc>
        <w:tc>
          <w:tcPr>
            <w:tcW w:w="5912" w:type="dxa"/>
            <w:tcBorders>
              <w:top w:val="single" w:sz="4" w:space="0" w:color="auto"/>
              <w:left w:val="single" w:sz="4" w:space="0" w:color="auto"/>
              <w:bottom w:val="single" w:sz="4" w:space="0" w:color="auto"/>
              <w:right w:val="single" w:sz="4" w:space="0" w:color="auto"/>
            </w:tcBorders>
            <w:hideMark/>
          </w:tcPr>
          <w:p w14:paraId="2413AEB2" w14:textId="77777777" w:rsidR="00145B14" w:rsidRPr="00364E7B" w:rsidRDefault="00145B14" w:rsidP="0092425F">
            <w:pPr>
              <w:spacing w:line="240" w:lineRule="auto"/>
              <w:ind w:right="866"/>
              <w:rPr>
                <w:rFonts w:cstheme="minorHAnsi"/>
                <w:b/>
                <w:sz w:val="24"/>
                <w:szCs w:val="24"/>
              </w:rPr>
            </w:pPr>
            <w:r w:rsidRPr="00364E7B">
              <w:rPr>
                <w:rFonts w:cstheme="minorHAnsi"/>
                <w:b/>
                <w:sz w:val="24"/>
                <w:szCs w:val="24"/>
              </w:rPr>
              <w:t xml:space="preserve">Statement of Institutional Support: </w:t>
            </w:r>
          </w:p>
          <w:p w14:paraId="2221AF51" w14:textId="77777777" w:rsidR="00145B14" w:rsidRPr="00364E7B" w:rsidRDefault="00145B14" w:rsidP="00145B14">
            <w:pPr>
              <w:pStyle w:val="ListParagraph"/>
              <w:numPr>
                <w:ilvl w:val="0"/>
                <w:numId w:val="36"/>
              </w:numPr>
              <w:spacing w:after="200"/>
              <w:ind w:left="466" w:right="866" w:hanging="284"/>
              <w:rPr>
                <w:rFonts w:cstheme="minorHAnsi"/>
                <w:bCs/>
                <w:szCs w:val="24"/>
              </w:rPr>
            </w:pPr>
            <w:r w:rsidRPr="00364E7B">
              <w:rPr>
                <w:rFonts w:cstheme="minorHAnsi"/>
                <w:bCs/>
                <w:szCs w:val="24"/>
              </w:rPr>
              <w:t xml:space="preserve">May include description of the research environment, infrastructure, resources, mentoring and administrative support. </w:t>
            </w:r>
          </w:p>
          <w:p w14:paraId="014F894D" w14:textId="77777777" w:rsidR="00145B14" w:rsidRPr="00364E7B" w:rsidRDefault="00145B14" w:rsidP="00145B14">
            <w:pPr>
              <w:pStyle w:val="ListParagraph"/>
              <w:numPr>
                <w:ilvl w:val="0"/>
                <w:numId w:val="36"/>
              </w:numPr>
              <w:spacing w:after="200"/>
              <w:ind w:left="465" w:right="868" w:hanging="284"/>
              <w:rPr>
                <w:rFonts w:cstheme="minorHAnsi"/>
                <w:bCs/>
                <w:szCs w:val="24"/>
              </w:rPr>
            </w:pPr>
            <w:r w:rsidRPr="00364E7B">
              <w:rPr>
                <w:rFonts w:cstheme="minorHAnsi"/>
                <w:bCs/>
                <w:szCs w:val="24"/>
              </w:rPr>
              <w:t xml:space="preserve">Must clearly identify protected research time. </w:t>
            </w:r>
          </w:p>
          <w:p w14:paraId="6352FE67" w14:textId="77777777" w:rsidR="00145B14" w:rsidRPr="00364E7B" w:rsidRDefault="00145B14" w:rsidP="00145B14">
            <w:pPr>
              <w:pStyle w:val="ListParagraph"/>
              <w:numPr>
                <w:ilvl w:val="0"/>
                <w:numId w:val="36"/>
              </w:numPr>
              <w:spacing w:after="200"/>
              <w:ind w:left="466" w:right="866" w:hanging="284"/>
              <w:rPr>
                <w:rFonts w:cstheme="minorHAnsi"/>
                <w:bCs/>
                <w:szCs w:val="24"/>
              </w:rPr>
            </w:pPr>
            <w:r w:rsidRPr="00364E7B">
              <w:rPr>
                <w:rFonts w:cstheme="minorHAnsi"/>
                <w:bCs/>
                <w:szCs w:val="24"/>
              </w:rPr>
              <w:t>The statement may be written by the applicant but should be signed by the program or institutional lead confirming institutional support and protected research time.</w:t>
            </w:r>
          </w:p>
          <w:p w14:paraId="01F68E70"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b/>
                <w:sz w:val="24"/>
                <w:szCs w:val="24"/>
              </w:rPr>
            </w:pPr>
          </w:p>
        </w:tc>
      </w:tr>
      <w:tr w:rsidR="00145B14" w:rsidRPr="00364E7B" w14:paraId="78DBE106" w14:textId="77777777" w:rsidTr="0092425F">
        <w:tc>
          <w:tcPr>
            <w:tcW w:w="1271" w:type="dxa"/>
            <w:tcBorders>
              <w:top w:val="single" w:sz="4" w:space="0" w:color="auto"/>
              <w:left w:val="single" w:sz="4" w:space="0" w:color="auto"/>
              <w:bottom w:val="single" w:sz="4" w:space="0" w:color="auto"/>
              <w:right w:val="single" w:sz="4" w:space="0" w:color="auto"/>
            </w:tcBorders>
            <w:hideMark/>
          </w:tcPr>
          <w:p w14:paraId="591E011C"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14:paraId="6F1D85EE"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z w:val="24"/>
                <w:szCs w:val="24"/>
              </w:rPr>
            </w:pPr>
            <w:r w:rsidRPr="00364E7B">
              <w:rPr>
                <w:rFonts w:asciiTheme="minorHAnsi" w:hAnsiTheme="minorHAnsi" w:cstheme="minorHAnsi"/>
                <w:sz w:val="24"/>
                <w:szCs w:val="24"/>
              </w:rPr>
              <w:t>Free text, 5 page maximum each</w:t>
            </w:r>
          </w:p>
        </w:tc>
        <w:tc>
          <w:tcPr>
            <w:tcW w:w="5912" w:type="dxa"/>
            <w:tcBorders>
              <w:top w:val="single" w:sz="4" w:space="0" w:color="auto"/>
              <w:left w:val="single" w:sz="4" w:space="0" w:color="auto"/>
              <w:bottom w:val="single" w:sz="4" w:space="0" w:color="auto"/>
              <w:right w:val="single" w:sz="4" w:space="0" w:color="auto"/>
            </w:tcBorders>
            <w:hideMark/>
          </w:tcPr>
          <w:p w14:paraId="5AA7F7D7" w14:textId="23B41701" w:rsidR="00145B14" w:rsidRPr="00364E7B" w:rsidRDefault="00145B14" w:rsidP="0092425F">
            <w:pPr>
              <w:pStyle w:val="BodyText"/>
              <w:tabs>
                <w:tab w:val="left" w:pos="891"/>
              </w:tabs>
              <w:spacing w:after="200"/>
              <w:ind w:left="0" w:right="249"/>
              <w:contextualSpacing/>
              <w:rPr>
                <w:rFonts w:asciiTheme="minorHAnsi" w:hAnsiTheme="minorHAnsi" w:cstheme="minorHAnsi"/>
                <w:b/>
                <w:sz w:val="24"/>
                <w:szCs w:val="24"/>
              </w:rPr>
            </w:pPr>
            <w:r w:rsidRPr="00364E7B">
              <w:rPr>
                <w:rFonts w:asciiTheme="minorHAnsi" w:hAnsiTheme="minorHAnsi" w:cstheme="minorHAnsi"/>
                <w:b/>
                <w:sz w:val="24"/>
                <w:szCs w:val="24"/>
              </w:rPr>
              <w:t xml:space="preserve">CV for applicant and mentor(s): </w:t>
            </w:r>
            <w:r w:rsidRPr="00364E7B">
              <w:rPr>
                <w:rFonts w:asciiTheme="minorHAnsi" w:hAnsiTheme="minorHAnsi" w:cstheme="minorHAnsi"/>
                <w:sz w:val="24"/>
                <w:szCs w:val="24"/>
              </w:rPr>
              <w:t xml:space="preserve">CV that showcases key accomplishments. We recommend using the </w:t>
            </w:r>
            <w:hyperlink r:id="rId12" w:history="1">
              <w:r w:rsidRPr="00364E7B">
                <w:rPr>
                  <w:rStyle w:val="Hyperlink"/>
                  <w:rFonts w:asciiTheme="minorHAnsi" w:hAnsiTheme="minorHAnsi" w:cstheme="minorHAnsi"/>
                  <w:sz w:val="24"/>
                  <w:szCs w:val="24"/>
                </w:rPr>
                <w:t xml:space="preserve">NIH </w:t>
              </w:r>
              <w:r w:rsidRPr="00364E7B">
                <w:rPr>
                  <w:rStyle w:val="Hyperlink"/>
                  <w:rFonts w:asciiTheme="minorHAnsi" w:hAnsiTheme="minorHAnsi" w:cstheme="minorHAnsi"/>
                  <w:sz w:val="24"/>
                  <w:szCs w:val="24"/>
                </w:rPr>
                <w:lastRenderedPageBreak/>
                <w:t>Biosketch</w:t>
              </w:r>
            </w:hyperlink>
            <w:r w:rsidRPr="00364E7B">
              <w:rPr>
                <w:rFonts w:asciiTheme="minorHAnsi" w:hAnsiTheme="minorHAnsi" w:cstheme="minorHAnsi"/>
                <w:sz w:val="24"/>
                <w:szCs w:val="24"/>
              </w:rPr>
              <w:t xml:space="preserve"> format, but this is not mandatory. </w:t>
            </w:r>
            <w:r w:rsidRPr="00364E7B">
              <w:rPr>
                <w:rFonts w:asciiTheme="minorHAnsi" w:hAnsiTheme="minorHAnsi" w:cstheme="minorHAnsi"/>
                <w:sz w:val="24"/>
                <w:szCs w:val="24"/>
                <w:u w:val="single"/>
              </w:rPr>
              <w:t>Each applicant and mentor should submit a CV.</w:t>
            </w:r>
            <w:r w:rsidRPr="00364E7B">
              <w:rPr>
                <w:rFonts w:asciiTheme="minorHAnsi" w:hAnsiTheme="minorHAnsi" w:cstheme="minorHAnsi"/>
                <w:sz w:val="24"/>
                <w:szCs w:val="24"/>
              </w:rPr>
              <w:t xml:space="preserve"> </w:t>
            </w:r>
          </w:p>
        </w:tc>
      </w:tr>
      <w:tr w:rsidR="00145B14" w:rsidRPr="00364E7B" w14:paraId="4F6A48F1" w14:textId="77777777" w:rsidTr="0092425F">
        <w:tc>
          <w:tcPr>
            <w:tcW w:w="1271" w:type="dxa"/>
            <w:tcBorders>
              <w:top w:val="single" w:sz="4" w:space="0" w:color="auto"/>
              <w:left w:val="single" w:sz="4" w:space="0" w:color="auto"/>
              <w:bottom w:val="single" w:sz="4" w:space="0" w:color="auto"/>
              <w:right w:val="single" w:sz="4" w:space="0" w:color="auto"/>
            </w:tcBorders>
          </w:tcPr>
          <w:p w14:paraId="26548EEE" w14:textId="77777777" w:rsidR="00145B14" w:rsidRPr="00364E7B" w:rsidRDefault="00145B14" w:rsidP="0092425F">
            <w:pPr>
              <w:pStyle w:val="BodyText"/>
              <w:tabs>
                <w:tab w:val="left" w:pos="891"/>
              </w:tabs>
              <w:spacing w:after="200"/>
              <w:ind w:left="0" w:right="250"/>
              <w:contextualSpacing/>
              <w:jc w:val="center"/>
              <w:rPr>
                <w:rFonts w:asciiTheme="minorHAnsi" w:hAnsiTheme="minorHAnsi" w:cstheme="minorHAnsi"/>
                <w:sz w:val="24"/>
                <w:szCs w:val="24"/>
              </w:rPr>
            </w:pPr>
            <w:r w:rsidRPr="00364E7B">
              <w:rPr>
                <w:rFonts w:asciiTheme="minorHAnsi" w:hAnsiTheme="minorHAnsi" w:cstheme="minorHAnsi"/>
                <w:sz w:val="24"/>
                <w:szCs w:val="24"/>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14FBFBBB" w14:textId="77777777" w:rsidR="00145B14" w:rsidRPr="00364E7B" w:rsidRDefault="00145B14" w:rsidP="0092425F">
            <w:pPr>
              <w:pStyle w:val="BodyText"/>
              <w:tabs>
                <w:tab w:val="left" w:pos="891"/>
              </w:tabs>
              <w:spacing w:after="200"/>
              <w:ind w:left="0" w:right="250"/>
              <w:contextualSpacing/>
              <w:rPr>
                <w:rFonts w:asciiTheme="minorHAnsi" w:hAnsiTheme="minorHAnsi" w:cstheme="minorHAnsi"/>
                <w:sz w:val="24"/>
                <w:szCs w:val="24"/>
              </w:rPr>
            </w:pPr>
            <w:r w:rsidRPr="00364E7B">
              <w:rPr>
                <w:rFonts w:asciiTheme="minorHAnsi" w:hAnsiTheme="minorHAnsi" w:cstheme="minorHAnsi"/>
                <w:sz w:val="24"/>
                <w:szCs w:val="24"/>
              </w:rPr>
              <w:t>Free text</w:t>
            </w:r>
          </w:p>
        </w:tc>
        <w:tc>
          <w:tcPr>
            <w:tcW w:w="5912" w:type="dxa"/>
            <w:tcBorders>
              <w:top w:val="single" w:sz="4" w:space="0" w:color="auto"/>
              <w:left w:val="single" w:sz="4" w:space="0" w:color="auto"/>
              <w:bottom w:val="single" w:sz="4" w:space="0" w:color="auto"/>
              <w:right w:val="single" w:sz="4" w:space="0" w:color="auto"/>
            </w:tcBorders>
          </w:tcPr>
          <w:p w14:paraId="21F50269" w14:textId="4EE3585B" w:rsidR="00145B14" w:rsidRPr="00364E7B" w:rsidRDefault="00145B14" w:rsidP="0092425F">
            <w:pPr>
              <w:tabs>
                <w:tab w:val="left" w:pos="8789"/>
              </w:tabs>
              <w:spacing w:line="240" w:lineRule="auto"/>
              <w:ind w:right="1004"/>
              <w:rPr>
                <w:rFonts w:cstheme="minorHAnsi"/>
                <w:sz w:val="24"/>
                <w:szCs w:val="24"/>
              </w:rPr>
            </w:pPr>
            <w:r w:rsidRPr="00364E7B">
              <w:rPr>
                <w:rFonts w:cstheme="minorHAnsi"/>
                <w:b/>
                <w:sz w:val="24"/>
                <w:szCs w:val="24"/>
              </w:rPr>
              <w:t xml:space="preserve">Two letters of reference: </w:t>
            </w:r>
            <w:r w:rsidRPr="00364E7B">
              <w:rPr>
                <w:rFonts w:cstheme="minorHAnsi"/>
                <w:sz w:val="24"/>
                <w:szCs w:val="24"/>
              </w:rPr>
              <w:t xml:space="preserve">These may be included as part of the single PDF. Alternatively the reference may directly upload the letter through the link on: </w:t>
            </w:r>
            <w:hyperlink r:id="rId13" w:history="1">
              <w:r w:rsidRPr="00364E7B">
                <w:rPr>
                  <w:rStyle w:val="Hyperlink"/>
                  <w:rFonts w:cstheme="minorHAnsi"/>
                  <w:bCs/>
                  <w:spacing w:val="-1"/>
                  <w:sz w:val="24"/>
                  <w:szCs w:val="24"/>
                </w:rPr>
                <w:t>fightingblindness.ca/research/for-researchers</w:t>
              </w:r>
            </w:hyperlink>
            <w:r w:rsidRPr="00364E7B">
              <w:rPr>
                <w:rStyle w:val="Hyperlink"/>
                <w:rFonts w:cstheme="minorHAnsi"/>
                <w:bCs/>
                <w:spacing w:val="-1"/>
                <w:sz w:val="24"/>
                <w:szCs w:val="24"/>
              </w:rPr>
              <w:t xml:space="preserve"> </w:t>
            </w:r>
            <w:r w:rsidRPr="00364E7B">
              <w:rPr>
                <w:rFonts w:cstheme="minorHAnsi"/>
                <w:sz w:val="24"/>
                <w:szCs w:val="24"/>
              </w:rPr>
              <w:t xml:space="preserve">or email it to </w:t>
            </w:r>
            <w:hyperlink r:id="rId14" w:history="1">
              <w:r w:rsidRPr="00364E7B">
                <w:rPr>
                  <w:rStyle w:val="Hyperlink"/>
                  <w:rFonts w:cstheme="minorHAnsi"/>
                  <w:sz w:val="24"/>
                  <w:szCs w:val="24"/>
                </w:rPr>
                <w:t>research@fightingblindness.ca</w:t>
              </w:r>
            </w:hyperlink>
            <w:r w:rsidRPr="00364E7B">
              <w:rPr>
                <w:rStyle w:val="Hyperlink"/>
                <w:rFonts w:cstheme="minorHAnsi"/>
                <w:sz w:val="24"/>
                <w:szCs w:val="24"/>
              </w:rPr>
              <w:t>.</w:t>
            </w:r>
          </w:p>
        </w:tc>
      </w:tr>
      <w:bookmarkEnd w:id="9"/>
    </w:tbl>
    <w:p w14:paraId="27F18633" w14:textId="77777777" w:rsidR="00145B14" w:rsidRPr="00145B14" w:rsidRDefault="00145B14" w:rsidP="00145B14">
      <w:pPr>
        <w:rPr>
          <w:lang w:val="en-US"/>
        </w:rPr>
      </w:pPr>
    </w:p>
    <w:bookmarkEnd w:id="5"/>
    <w:bookmarkEnd w:id="6"/>
    <w:bookmarkEnd w:id="0"/>
    <w:bookmarkEnd w:id="4"/>
    <w:bookmarkEnd w:id="7"/>
    <w:sectPr w:rsidR="00145B14" w:rsidRPr="00145B14" w:rsidSect="002F0E36">
      <w:headerReference w:type="default" r:id="rId15"/>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7138" w14:textId="77777777" w:rsidR="0080415E" w:rsidRDefault="0080415E" w:rsidP="000B1565">
      <w:r>
        <w:separator/>
      </w:r>
    </w:p>
  </w:endnote>
  <w:endnote w:type="continuationSeparator" w:id="0">
    <w:p w14:paraId="7BFF91CD" w14:textId="77777777" w:rsidR="0080415E" w:rsidRDefault="0080415E"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Gotham">
    <w:altName w:val="Calibri"/>
    <w:charset w:val="00"/>
    <w:family w:val="auto"/>
    <w:pitch w:val="variable"/>
    <w:sig w:usb0="800000A7"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9721" w14:textId="11404588" w:rsidR="004A7778" w:rsidRDefault="00A32281">
    <w:pPr>
      <w:pStyle w:val="Footer"/>
    </w:pPr>
    <w:r>
      <w:rPr>
        <w:noProof/>
      </w:rPr>
      <w:drawing>
        <wp:inline distT="0" distB="0" distL="0" distR="0" wp14:anchorId="5C3CC468" wp14:editId="2247BA7A">
          <wp:extent cx="5943600" cy="40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208B" w14:textId="77777777" w:rsidR="0080415E" w:rsidRDefault="0080415E" w:rsidP="000B1565">
      <w:r>
        <w:separator/>
      </w:r>
    </w:p>
  </w:footnote>
  <w:footnote w:type="continuationSeparator" w:id="0">
    <w:p w14:paraId="4D15B920" w14:textId="77777777" w:rsidR="0080415E" w:rsidRDefault="0080415E"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D611" w14:textId="26DF56BE" w:rsidR="00A32281" w:rsidRDefault="004A7778" w:rsidP="000B1565">
    <w:pPr>
      <w:pStyle w:val="Head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D903E4">
      <w:rPr>
        <w:noProof/>
      </w:rPr>
      <w:drawing>
        <wp:anchor distT="0" distB="0" distL="114300" distR="114300" simplePos="0" relativeHeight="251658240" behindDoc="0" locked="0" layoutInCell="1" allowOverlap="1" wp14:anchorId="4925CFBC" wp14:editId="4A9F4C3E">
          <wp:simplePos x="0" y="0"/>
          <wp:positionH relativeFrom="margin">
            <wp:posOffset>-552450</wp:posOffset>
          </wp:positionH>
          <wp:positionV relativeFrom="paragraph">
            <wp:posOffset>-87630</wp:posOffset>
          </wp:positionV>
          <wp:extent cx="3706368" cy="1030224"/>
          <wp:effectExtent l="0" t="0" r="8890" b="0"/>
          <wp:wrapSquare wrapText="bothSides"/>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r>
      <w:rPr>
        <w:rStyle w:val="PageNumber"/>
      </w:rPr>
      <w:t xml:space="preserve"> of </w:t>
    </w:r>
    <w:r w:rsidR="00F1107C">
      <w:rPr>
        <w:rStyle w:val="PageNumber"/>
      </w:rPr>
      <w:t>6</w:t>
    </w:r>
  </w:p>
  <w:p w14:paraId="0C924DAE" w14:textId="77777777" w:rsidR="00A32281" w:rsidRDefault="00A32281" w:rsidP="000B1565">
    <w:pPr>
      <w:pStyle w:val="Header"/>
    </w:pPr>
  </w:p>
  <w:p w14:paraId="63BAB74B" w14:textId="77777777" w:rsidR="00A32281" w:rsidRDefault="00A32281" w:rsidP="000B1565">
    <w:pPr>
      <w:pStyle w:val="Header"/>
    </w:pPr>
  </w:p>
  <w:p w14:paraId="0D16A319" w14:textId="77777777" w:rsidR="00A32281" w:rsidRDefault="00A32281" w:rsidP="000B1565">
    <w:pPr>
      <w:pStyle w:val="Header"/>
    </w:pPr>
  </w:p>
  <w:p w14:paraId="387BAA4F" w14:textId="77777777" w:rsidR="00A32281" w:rsidRDefault="00A32281" w:rsidP="000B1565">
    <w:pPr>
      <w:pStyle w:val="Header"/>
    </w:pPr>
  </w:p>
  <w:p w14:paraId="7B416353" w14:textId="77777777" w:rsidR="00A32281" w:rsidRDefault="00A32281" w:rsidP="000B1565">
    <w:pPr>
      <w:pStyle w:val="Header"/>
    </w:pPr>
  </w:p>
  <w:p w14:paraId="168C6410" w14:textId="77777777" w:rsidR="00A32281" w:rsidRDefault="00A32281"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D294A"/>
    <w:multiLevelType w:val="hybridMultilevel"/>
    <w:tmpl w:val="90DE1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20330"/>
    <w:multiLevelType w:val="hybridMultilevel"/>
    <w:tmpl w:val="F34EA5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781036"/>
    <w:multiLevelType w:val="hybridMultilevel"/>
    <w:tmpl w:val="B8648B50"/>
    <w:lvl w:ilvl="0" w:tplc="226AB346">
      <w:start w:val="1"/>
      <w:numFmt w:val="bullet"/>
      <w:lvlText w:val=""/>
      <w:lvlJc w:val="left"/>
      <w:pPr>
        <w:ind w:left="720" w:hanging="360"/>
      </w:pPr>
      <w:rPr>
        <w:rFonts w:ascii="Symbol" w:hAnsi="Symbol" w:hint="default"/>
        <w:sz w:val="32"/>
        <w:szCs w:val="3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C76703"/>
    <w:multiLevelType w:val="hybridMultilevel"/>
    <w:tmpl w:val="4AE6BB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F696D71"/>
    <w:multiLevelType w:val="hybridMultilevel"/>
    <w:tmpl w:val="BB8C8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709F5"/>
    <w:multiLevelType w:val="hybridMultilevel"/>
    <w:tmpl w:val="60CE1574"/>
    <w:lvl w:ilvl="0" w:tplc="990E29BE">
      <w:numFmt w:val="bullet"/>
      <w:lvlText w:val=""/>
      <w:lvlJc w:val="left"/>
      <w:pPr>
        <w:ind w:left="322" w:hanging="207"/>
      </w:pPr>
      <w:rPr>
        <w:rFonts w:ascii="Symbol" w:eastAsia="Symbol" w:hAnsi="Symbol" w:cs="Symbol" w:hint="default"/>
        <w:w w:val="100"/>
        <w:sz w:val="22"/>
        <w:szCs w:val="22"/>
        <w:lang w:val="en-CA" w:eastAsia="en-CA" w:bidi="en-CA"/>
      </w:rPr>
    </w:lvl>
    <w:lvl w:ilvl="1" w:tplc="83E2EBBC">
      <w:start w:val="1"/>
      <w:numFmt w:val="decimal"/>
      <w:lvlText w:val="%2)"/>
      <w:lvlJc w:val="left"/>
      <w:pPr>
        <w:ind w:left="900" w:hanging="360"/>
      </w:pPr>
      <w:rPr>
        <w:b w:val="0"/>
        <w:bCs w:val="0"/>
        <w:w w:val="100"/>
        <w:lang w:val="en-CA" w:eastAsia="en-CA" w:bidi="en-CA"/>
      </w:rPr>
    </w:lvl>
    <w:lvl w:ilvl="2" w:tplc="5FFA6958">
      <w:numFmt w:val="bullet"/>
      <w:lvlText w:val="•"/>
      <w:lvlJc w:val="left"/>
      <w:pPr>
        <w:ind w:left="1968" w:hanging="360"/>
      </w:pPr>
      <w:rPr>
        <w:lang w:val="en-CA" w:eastAsia="en-CA" w:bidi="en-CA"/>
      </w:rPr>
    </w:lvl>
    <w:lvl w:ilvl="3" w:tplc="DEB2CF0A">
      <w:numFmt w:val="bullet"/>
      <w:lvlText w:val="•"/>
      <w:lvlJc w:val="left"/>
      <w:pPr>
        <w:ind w:left="3037" w:hanging="360"/>
      </w:pPr>
      <w:rPr>
        <w:lang w:val="en-CA" w:eastAsia="en-CA" w:bidi="en-CA"/>
      </w:rPr>
    </w:lvl>
    <w:lvl w:ilvl="4" w:tplc="2A2E9B2E">
      <w:numFmt w:val="bullet"/>
      <w:lvlText w:val="•"/>
      <w:lvlJc w:val="left"/>
      <w:pPr>
        <w:ind w:left="4106" w:hanging="360"/>
      </w:pPr>
      <w:rPr>
        <w:lang w:val="en-CA" w:eastAsia="en-CA" w:bidi="en-CA"/>
      </w:rPr>
    </w:lvl>
    <w:lvl w:ilvl="5" w:tplc="BA2244FA">
      <w:numFmt w:val="bullet"/>
      <w:lvlText w:val="•"/>
      <w:lvlJc w:val="left"/>
      <w:pPr>
        <w:ind w:left="5175" w:hanging="360"/>
      </w:pPr>
      <w:rPr>
        <w:lang w:val="en-CA" w:eastAsia="en-CA" w:bidi="en-CA"/>
      </w:rPr>
    </w:lvl>
    <w:lvl w:ilvl="6" w:tplc="924CF010">
      <w:numFmt w:val="bullet"/>
      <w:lvlText w:val="•"/>
      <w:lvlJc w:val="left"/>
      <w:pPr>
        <w:ind w:left="6244" w:hanging="360"/>
      </w:pPr>
      <w:rPr>
        <w:lang w:val="en-CA" w:eastAsia="en-CA" w:bidi="en-CA"/>
      </w:rPr>
    </w:lvl>
    <w:lvl w:ilvl="7" w:tplc="47084C40">
      <w:numFmt w:val="bullet"/>
      <w:lvlText w:val="•"/>
      <w:lvlJc w:val="left"/>
      <w:pPr>
        <w:ind w:left="7313" w:hanging="360"/>
      </w:pPr>
      <w:rPr>
        <w:lang w:val="en-CA" w:eastAsia="en-CA" w:bidi="en-CA"/>
      </w:rPr>
    </w:lvl>
    <w:lvl w:ilvl="8" w:tplc="AB22E9B0">
      <w:numFmt w:val="bullet"/>
      <w:lvlText w:val="•"/>
      <w:lvlJc w:val="left"/>
      <w:pPr>
        <w:ind w:left="8382" w:hanging="360"/>
      </w:pPr>
      <w:rPr>
        <w:lang w:val="en-CA" w:eastAsia="en-CA" w:bidi="en-CA"/>
      </w:rPr>
    </w:lvl>
  </w:abstractNum>
  <w:abstractNum w:abstractNumId="7" w15:restartNumberingAfterBreak="0">
    <w:nsid w:val="13B65CB1"/>
    <w:multiLevelType w:val="hybridMultilevel"/>
    <w:tmpl w:val="52DACF6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13C5225C"/>
    <w:multiLevelType w:val="hybridMultilevel"/>
    <w:tmpl w:val="D9121410"/>
    <w:lvl w:ilvl="0" w:tplc="E81E474A">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4996662A">
      <w:numFmt w:val="bullet"/>
      <w:lvlText w:val="•"/>
      <w:lvlJc w:val="left"/>
      <w:pPr>
        <w:ind w:left="1862" w:hanging="360"/>
      </w:pPr>
      <w:rPr>
        <w:lang w:val="en-CA" w:eastAsia="en-CA" w:bidi="en-CA"/>
      </w:rPr>
    </w:lvl>
    <w:lvl w:ilvl="2" w:tplc="C33675EC">
      <w:numFmt w:val="bullet"/>
      <w:lvlText w:val="•"/>
      <w:lvlJc w:val="left"/>
      <w:pPr>
        <w:ind w:left="2824" w:hanging="360"/>
      </w:pPr>
      <w:rPr>
        <w:lang w:val="en-CA" w:eastAsia="en-CA" w:bidi="en-CA"/>
      </w:rPr>
    </w:lvl>
    <w:lvl w:ilvl="3" w:tplc="4344E02C">
      <w:numFmt w:val="bullet"/>
      <w:lvlText w:val="•"/>
      <w:lvlJc w:val="left"/>
      <w:pPr>
        <w:ind w:left="3786" w:hanging="360"/>
      </w:pPr>
      <w:rPr>
        <w:lang w:val="en-CA" w:eastAsia="en-CA" w:bidi="en-CA"/>
      </w:rPr>
    </w:lvl>
    <w:lvl w:ilvl="4" w:tplc="8DF0D3D8">
      <w:numFmt w:val="bullet"/>
      <w:lvlText w:val="•"/>
      <w:lvlJc w:val="left"/>
      <w:pPr>
        <w:ind w:left="4748" w:hanging="360"/>
      </w:pPr>
      <w:rPr>
        <w:lang w:val="en-CA" w:eastAsia="en-CA" w:bidi="en-CA"/>
      </w:rPr>
    </w:lvl>
    <w:lvl w:ilvl="5" w:tplc="BB124026">
      <w:numFmt w:val="bullet"/>
      <w:lvlText w:val="•"/>
      <w:lvlJc w:val="left"/>
      <w:pPr>
        <w:ind w:left="5710" w:hanging="360"/>
      </w:pPr>
      <w:rPr>
        <w:lang w:val="en-CA" w:eastAsia="en-CA" w:bidi="en-CA"/>
      </w:rPr>
    </w:lvl>
    <w:lvl w:ilvl="6" w:tplc="6C705BEA">
      <w:numFmt w:val="bullet"/>
      <w:lvlText w:val="•"/>
      <w:lvlJc w:val="left"/>
      <w:pPr>
        <w:ind w:left="6672" w:hanging="360"/>
      </w:pPr>
      <w:rPr>
        <w:lang w:val="en-CA" w:eastAsia="en-CA" w:bidi="en-CA"/>
      </w:rPr>
    </w:lvl>
    <w:lvl w:ilvl="7" w:tplc="A78E8D38">
      <w:numFmt w:val="bullet"/>
      <w:lvlText w:val="•"/>
      <w:lvlJc w:val="left"/>
      <w:pPr>
        <w:ind w:left="7634" w:hanging="360"/>
      </w:pPr>
      <w:rPr>
        <w:lang w:val="en-CA" w:eastAsia="en-CA" w:bidi="en-CA"/>
      </w:rPr>
    </w:lvl>
    <w:lvl w:ilvl="8" w:tplc="316EC366">
      <w:numFmt w:val="bullet"/>
      <w:lvlText w:val="•"/>
      <w:lvlJc w:val="left"/>
      <w:pPr>
        <w:ind w:left="8596" w:hanging="360"/>
      </w:pPr>
      <w:rPr>
        <w:lang w:val="en-CA" w:eastAsia="en-CA" w:bidi="en-CA"/>
      </w:rPr>
    </w:lvl>
  </w:abstractNum>
  <w:abstractNum w:abstractNumId="9"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CC1F23"/>
    <w:multiLevelType w:val="hybridMultilevel"/>
    <w:tmpl w:val="5440A3C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3C328E"/>
    <w:multiLevelType w:val="hybridMultilevel"/>
    <w:tmpl w:val="6770B83A"/>
    <w:lvl w:ilvl="0" w:tplc="16A4F9B4">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E2EFA">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9CCB70">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F40C2C">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BE0E84">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D628C8">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80CDA">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44C944">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A44598">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3D2AD6"/>
    <w:multiLevelType w:val="hybridMultilevel"/>
    <w:tmpl w:val="11B4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DA7406"/>
    <w:multiLevelType w:val="hybridMultilevel"/>
    <w:tmpl w:val="D662E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9C7ABD"/>
    <w:multiLevelType w:val="hybridMultilevel"/>
    <w:tmpl w:val="1338BE30"/>
    <w:lvl w:ilvl="0" w:tplc="D66CA122">
      <w:start w:val="1"/>
      <w:numFmt w:val="decimal"/>
      <w:lvlText w:val="%1."/>
      <w:lvlJc w:val="left"/>
      <w:pPr>
        <w:ind w:left="900" w:hanging="360"/>
      </w:pPr>
      <w:rPr>
        <w:rFonts w:ascii="Calibri" w:eastAsia="Calibri" w:hAnsi="Calibri" w:cs="Calibri" w:hint="default"/>
        <w:w w:val="100"/>
        <w:sz w:val="22"/>
        <w:szCs w:val="22"/>
        <w:lang w:val="en-CA" w:eastAsia="en-CA" w:bidi="en-CA"/>
      </w:rPr>
    </w:lvl>
    <w:lvl w:ilvl="1" w:tplc="121895FE">
      <w:numFmt w:val="bullet"/>
      <w:lvlText w:val="•"/>
      <w:lvlJc w:val="left"/>
      <w:pPr>
        <w:ind w:left="1862" w:hanging="360"/>
      </w:pPr>
      <w:rPr>
        <w:lang w:val="en-CA" w:eastAsia="en-CA" w:bidi="en-CA"/>
      </w:rPr>
    </w:lvl>
    <w:lvl w:ilvl="2" w:tplc="B6EE5728">
      <w:numFmt w:val="bullet"/>
      <w:lvlText w:val="•"/>
      <w:lvlJc w:val="left"/>
      <w:pPr>
        <w:ind w:left="2824" w:hanging="360"/>
      </w:pPr>
      <w:rPr>
        <w:lang w:val="en-CA" w:eastAsia="en-CA" w:bidi="en-CA"/>
      </w:rPr>
    </w:lvl>
    <w:lvl w:ilvl="3" w:tplc="0DBE6C40">
      <w:numFmt w:val="bullet"/>
      <w:lvlText w:val="•"/>
      <w:lvlJc w:val="left"/>
      <w:pPr>
        <w:ind w:left="3786" w:hanging="360"/>
      </w:pPr>
      <w:rPr>
        <w:lang w:val="en-CA" w:eastAsia="en-CA" w:bidi="en-CA"/>
      </w:rPr>
    </w:lvl>
    <w:lvl w:ilvl="4" w:tplc="37F0576A">
      <w:numFmt w:val="bullet"/>
      <w:lvlText w:val="•"/>
      <w:lvlJc w:val="left"/>
      <w:pPr>
        <w:ind w:left="4748" w:hanging="360"/>
      </w:pPr>
      <w:rPr>
        <w:lang w:val="en-CA" w:eastAsia="en-CA" w:bidi="en-CA"/>
      </w:rPr>
    </w:lvl>
    <w:lvl w:ilvl="5" w:tplc="FBEA0872">
      <w:numFmt w:val="bullet"/>
      <w:lvlText w:val="•"/>
      <w:lvlJc w:val="left"/>
      <w:pPr>
        <w:ind w:left="5710" w:hanging="360"/>
      </w:pPr>
      <w:rPr>
        <w:lang w:val="en-CA" w:eastAsia="en-CA" w:bidi="en-CA"/>
      </w:rPr>
    </w:lvl>
    <w:lvl w:ilvl="6" w:tplc="58AAF72A">
      <w:numFmt w:val="bullet"/>
      <w:lvlText w:val="•"/>
      <w:lvlJc w:val="left"/>
      <w:pPr>
        <w:ind w:left="6672" w:hanging="360"/>
      </w:pPr>
      <w:rPr>
        <w:lang w:val="en-CA" w:eastAsia="en-CA" w:bidi="en-CA"/>
      </w:rPr>
    </w:lvl>
    <w:lvl w:ilvl="7" w:tplc="C062274E">
      <w:numFmt w:val="bullet"/>
      <w:lvlText w:val="•"/>
      <w:lvlJc w:val="left"/>
      <w:pPr>
        <w:ind w:left="7634" w:hanging="360"/>
      </w:pPr>
      <w:rPr>
        <w:lang w:val="en-CA" w:eastAsia="en-CA" w:bidi="en-CA"/>
      </w:rPr>
    </w:lvl>
    <w:lvl w:ilvl="8" w:tplc="52DC399A">
      <w:numFmt w:val="bullet"/>
      <w:lvlText w:val="•"/>
      <w:lvlJc w:val="left"/>
      <w:pPr>
        <w:ind w:left="8596" w:hanging="360"/>
      </w:pPr>
      <w:rPr>
        <w:lang w:val="en-CA" w:eastAsia="en-CA" w:bidi="en-CA"/>
      </w:rPr>
    </w:lvl>
  </w:abstractNum>
  <w:abstractNum w:abstractNumId="16" w15:restartNumberingAfterBreak="0">
    <w:nsid w:val="265A0C48"/>
    <w:multiLevelType w:val="hybridMultilevel"/>
    <w:tmpl w:val="ACD4F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0731FA"/>
    <w:multiLevelType w:val="hybridMultilevel"/>
    <w:tmpl w:val="061818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34961B30"/>
    <w:multiLevelType w:val="hybridMultilevel"/>
    <w:tmpl w:val="828E1480"/>
    <w:lvl w:ilvl="0" w:tplc="FE5491CA">
      <w:start w:val="1"/>
      <w:numFmt w:val="decimal"/>
      <w:lvlText w:val="%1)"/>
      <w:lvlJc w:val="left"/>
      <w:pPr>
        <w:ind w:left="348" w:hanging="360"/>
      </w:pPr>
      <w:rPr>
        <w:rFonts w:hint="default"/>
      </w:rPr>
    </w:lvl>
    <w:lvl w:ilvl="1" w:tplc="10090019" w:tentative="1">
      <w:start w:val="1"/>
      <w:numFmt w:val="lowerLetter"/>
      <w:lvlText w:val="%2."/>
      <w:lvlJc w:val="left"/>
      <w:pPr>
        <w:ind w:left="1068" w:hanging="360"/>
      </w:pPr>
    </w:lvl>
    <w:lvl w:ilvl="2" w:tplc="1009001B" w:tentative="1">
      <w:start w:val="1"/>
      <w:numFmt w:val="lowerRoman"/>
      <w:lvlText w:val="%3."/>
      <w:lvlJc w:val="right"/>
      <w:pPr>
        <w:ind w:left="1788" w:hanging="180"/>
      </w:pPr>
    </w:lvl>
    <w:lvl w:ilvl="3" w:tplc="1009000F" w:tentative="1">
      <w:start w:val="1"/>
      <w:numFmt w:val="decimal"/>
      <w:lvlText w:val="%4."/>
      <w:lvlJc w:val="left"/>
      <w:pPr>
        <w:ind w:left="2508" w:hanging="360"/>
      </w:pPr>
    </w:lvl>
    <w:lvl w:ilvl="4" w:tplc="10090019" w:tentative="1">
      <w:start w:val="1"/>
      <w:numFmt w:val="lowerLetter"/>
      <w:lvlText w:val="%5."/>
      <w:lvlJc w:val="left"/>
      <w:pPr>
        <w:ind w:left="3228" w:hanging="360"/>
      </w:pPr>
    </w:lvl>
    <w:lvl w:ilvl="5" w:tplc="1009001B" w:tentative="1">
      <w:start w:val="1"/>
      <w:numFmt w:val="lowerRoman"/>
      <w:lvlText w:val="%6."/>
      <w:lvlJc w:val="right"/>
      <w:pPr>
        <w:ind w:left="3948" w:hanging="180"/>
      </w:pPr>
    </w:lvl>
    <w:lvl w:ilvl="6" w:tplc="1009000F" w:tentative="1">
      <w:start w:val="1"/>
      <w:numFmt w:val="decimal"/>
      <w:lvlText w:val="%7."/>
      <w:lvlJc w:val="left"/>
      <w:pPr>
        <w:ind w:left="4668" w:hanging="360"/>
      </w:pPr>
    </w:lvl>
    <w:lvl w:ilvl="7" w:tplc="10090019" w:tentative="1">
      <w:start w:val="1"/>
      <w:numFmt w:val="lowerLetter"/>
      <w:lvlText w:val="%8."/>
      <w:lvlJc w:val="left"/>
      <w:pPr>
        <w:ind w:left="5388" w:hanging="360"/>
      </w:pPr>
    </w:lvl>
    <w:lvl w:ilvl="8" w:tplc="1009001B" w:tentative="1">
      <w:start w:val="1"/>
      <w:numFmt w:val="lowerRoman"/>
      <w:lvlText w:val="%9."/>
      <w:lvlJc w:val="right"/>
      <w:pPr>
        <w:ind w:left="6108" w:hanging="180"/>
      </w:pPr>
    </w:lvl>
  </w:abstractNum>
  <w:abstractNum w:abstractNumId="22"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38565A"/>
    <w:multiLevelType w:val="hybridMultilevel"/>
    <w:tmpl w:val="858CE1DA"/>
    <w:lvl w:ilvl="0" w:tplc="CA383F2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7" w15:restartNumberingAfterBreak="0">
    <w:nsid w:val="5AEE24CA"/>
    <w:multiLevelType w:val="hybridMultilevel"/>
    <w:tmpl w:val="2746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29" w15:restartNumberingAfterBreak="0">
    <w:nsid w:val="63BA1940"/>
    <w:multiLevelType w:val="hybridMultilevel"/>
    <w:tmpl w:val="A73638E8"/>
    <w:lvl w:ilvl="0" w:tplc="98160822">
      <w:numFmt w:val="bullet"/>
      <w:lvlText w:val="-"/>
      <w:lvlJc w:val="left"/>
      <w:pPr>
        <w:ind w:left="492" w:hanging="360"/>
      </w:pPr>
      <w:rPr>
        <w:rFonts w:ascii="Calibri" w:eastAsia="Calibri" w:hAnsi="Calibri" w:cs="Calibri" w:hint="default"/>
        <w:w w:val="100"/>
        <w:sz w:val="22"/>
        <w:szCs w:val="22"/>
        <w:lang w:val="en-CA" w:eastAsia="en-CA" w:bidi="en-CA"/>
      </w:rPr>
    </w:lvl>
    <w:lvl w:ilvl="1" w:tplc="7BA83F4E">
      <w:numFmt w:val="bullet"/>
      <w:lvlText w:val="-"/>
      <w:lvlJc w:val="left"/>
      <w:pPr>
        <w:ind w:left="900" w:hanging="360"/>
      </w:pPr>
      <w:rPr>
        <w:rFonts w:ascii="Calibri" w:eastAsia="Calibri" w:hAnsi="Calibri" w:cs="Calibri" w:hint="default"/>
        <w:w w:val="100"/>
        <w:sz w:val="22"/>
        <w:szCs w:val="22"/>
        <w:lang w:val="en-CA" w:eastAsia="en-CA" w:bidi="en-CA"/>
      </w:rPr>
    </w:lvl>
    <w:lvl w:ilvl="2" w:tplc="0B0AE910">
      <w:numFmt w:val="bullet"/>
      <w:lvlText w:val="•"/>
      <w:lvlJc w:val="left"/>
      <w:pPr>
        <w:ind w:left="1968" w:hanging="360"/>
      </w:pPr>
      <w:rPr>
        <w:lang w:val="en-CA" w:eastAsia="en-CA" w:bidi="en-CA"/>
      </w:rPr>
    </w:lvl>
    <w:lvl w:ilvl="3" w:tplc="97726F5E">
      <w:numFmt w:val="bullet"/>
      <w:lvlText w:val="•"/>
      <w:lvlJc w:val="left"/>
      <w:pPr>
        <w:ind w:left="3037" w:hanging="360"/>
      </w:pPr>
      <w:rPr>
        <w:lang w:val="en-CA" w:eastAsia="en-CA" w:bidi="en-CA"/>
      </w:rPr>
    </w:lvl>
    <w:lvl w:ilvl="4" w:tplc="C3B80A48">
      <w:numFmt w:val="bullet"/>
      <w:lvlText w:val="•"/>
      <w:lvlJc w:val="left"/>
      <w:pPr>
        <w:ind w:left="4106" w:hanging="360"/>
      </w:pPr>
      <w:rPr>
        <w:lang w:val="en-CA" w:eastAsia="en-CA" w:bidi="en-CA"/>
      </w:rPr>
    </w:lvl>
    <w:lvl w:ilvl="5" w:tplc="C0E8390C">
      <w:numFmt w:val="bullet"/>
      <w:lvlText w:val="•"/>
      <w:lvlJc w:val="left"/>
      <w:pPr>
        <w:ind w:left="5175" w:hanging="360"/>
      </w:pPr>
      <w:rPr>
        <w:lang w:val="en-CA" w:eastAsia="en-CA" w:bidi="en-CA"/>
      </w:rPr>
    </w:lvl>
    <w:lvl w:ilvl="6" w:tplc="E25439F6">
      <w:numFmt w:val="bullet"/>
      <w:lvlText w:val="•"/>
      <w:lvlJc w:val="left"/>
      <w:pPr>
        <w:ind w:left="6244" w:hanging="360"/>
      </w:pPr>
      <w:rPr>
        <w:lang w:val="en-CA" w:eastAsia="en-CA" w:bidi="en-CA"/>
      </w:rPr>
    </w:lvl>
    <w:lvl w:ilvl="7" w:tplc="07E2ED56">
      <w:numFmt w:val="bullet"/>
      <w:lvlText w:val="•"/>
      <w:lvlJc w:val="left"/>
      <w:pPr>
        <w:ind w:left="7313" w:hanging="360"/>
      </w:pPr>
      <w:rPr>
        <w:lang w:val="en-CA" w:eastAsia="en-CA" w:bidi="en-CA"/>
      </w:rPr>
    </w:lvl>
    <w:lvl w:ilvl="8" w:tplc="8E7EE650">
      <w:numFmt w:val="bullet"/>
      <w:lvlText w:val="•"/>
      <w:lvlJc w:val="left"/>
      <w:pPr>
        <w:ind w:left="8382" w:hanging="360"/>
      </w:pPr>
      <w:rPr>
        <w:lang w:val="en-CA" w:eastAsia="en-CA" w:bidi="en-CA"/>
      </w:rPr>
    </w:lvl>
  </w:abstractNum>
  <w:abstractNum w:abstractNumId="30" w15:restartNumberingAfterBreak="0">
    <w:nsid w:val="690B0D5F"/>
    <w:multiLevelType w:val="hybridMultilevel"/>
    <w:tmpl w:val="B62AF67C"/>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FEF7BA3"/>
    <w:multiLevelType w:val="hybridMultilevel"/>
    <w:tmpl w:val="D8EEA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307C02"/>
    <w:multiLevelType w:val="hybridMultilevel"/>
    <w:tmpl w:val="105E6772"/>
    <w:lvl w:ilvl="0" w:tplc="E4F8BE1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866734"/>
    <w:multiLevelType w:val="hybridMultilevel"/>
    <w:tmpl w:val="E37CC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CCD09BB"/>
    <w:multiLevelType w:val="hybridMultilevel"/>
    <w:tmpl w:val="6EBEF648"/>
    <w:lvl w:ilvl="0" w:tplc="10090013">
      <w:start w:val="1"/>
      <w:numFmt w:val="upperRoman"/>
      <w:lvlText w:val="%1."/>
      <w:lvlJc w:val="right"/>
      <w:pPr>
        <w:ind w:left="720" w:hanging="360"/>
      </w:pPr>
      <w:rPr>
        <w:rFonts w:hint="default"/>
      </w:rPr>
    </w:lvl>
    <w:lvl w:ilvl="1" w:tplc="B330C01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D964481"/>
    <w:multiLevelType w:val="hybridMultilevel"/>
    <w:tmpl w:val="98E64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54290983">
    <w:abstractNumId w:val="18"/>
  </w:num>
  <w:num w:numId="2" w16cid:durableId="1339581328">
    <w:abstractNumId w:val="20"/>
  </w:num>
  <w:num w:numId="3" w16cid:durableId="128667386">
    <w:abstractNumId w:val="26"/>
  </w:num>
  <w:num w:numId="4" w16cid:durableId="97609156">
    <w:abstractNumId w:val="28"/>
  </w:num>
  <w:num w:numId="5" w16cid:durableId="534270208">
    <w:abstractNumId w:val="9"/>
  </w:num>
  <w:num w:numId="6" w16cid:durableId="1265531712">
    <w:abstractNumId w:val="24"/>
  </w:num>
  <w:num w:numId="7" w16cid:durableId="327363028">
    <w:abstractNumId w:val="13"/>
  </w:num>
  <w:num w:numId="8" w16cid:durableId="1816489651">
    <w:abstractNumId w:val="22"/>
  </w:num>
  <w:num w:numId="9" w16cid:durableId="623077175">
    <w:abstractNumId w:val="0"/>
  </w:num>
  <w:num w:numId="10" w16cid:durableId="563372070">
    <w:abstractNumId w:val="31"/>
  </w:num>
  <w:num w:numId="11" w16cid:durableId="86578486">
    <w:abstractNumId w:val="17"/>
  </w:num>
  <w:num w:numId="12" w16cid:durableId="12473487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9307011">
    <w:abstractNumId w:val="23"/>
  </w:num>
  <w:num w:numId="14" w16cid:durableId="2146194999">
    <w:abstractNumId w:val="6"/>
    <w:lvlOverride w:ilvl="0"/>
    <w:lvlOverride w:ilvl="1">
      <w:startOverride w:val="1"/>
    </w:lvlOverride>
    <w:lvlOverride w:ilvl="2"/>
    <w:lvlOverride w:ilvl="3"/>
    <w:lvlOverride w:ilvl="4"/>
    <w:lvlOverride w:ilvl="5"/>
    <w:lvlOverride w:ilvl="6"/>
    <w:lvlOverride w:ilvl="7"/>
    <w:lvlOverride w:ilvl="8"/>
  </w:num>
  <w:num w:numId="15" w16cid:durableId="1894543239">
    <w:abstractNumId w:val="29"/>
  </w:num>
  <w:num w:numId="16" w16cid:durableId="693699485">
    <w:abstractNumId w:val="8"/>
    <w:lvlOverride w:ilvl="0">
      <w:startOverride w:val="1"/>
    </w:lvlOverride>
    <w:lvlOverride w:ilvl="1"/>
    <w:lvlOverride w:ilvl="2"/>
    <w:lvlOverride w:ilvl="3"/>
    <w:lvlOverride w:ilvl="4"/>
    <w:lvlOverride w:ilvl="5"/>
    <w:lvlOverride w:ilvl="6"/>
    <w:lvlOverride w:ilvl="7"/>
    <w:lvlOverride w:ilvl="8"/>
  </w:num>
  <w:num w:numId="17" w16cid:durableId="873616211">
    <w:abstractNumId w:val="15"/>
    <w:lvlOverride w:ilvl="0">
      <w:startOverride w:val="1"/>
    </w:lvlOverride>
    <w:lvlOverride w:ilvl="1"/>
    <w:lvlOverride w:ilvl="2"/>
    <w:lvlOverride w:ilvl="3"/>
    <w:lvlOverride w:ilvl="4"/>
    <w:lvlOverride w:ilvl="5"/>
    <w:lvlOverride w:ilvl="6"/>
    <w:lvlOverride w:ilvl="7"/>
    <w:lvlOverride w:ilvl="8"/>
  </w:num>
  <w:num w:numId="18" w16cid:durableId="141897607">
    <w:abstractNumId w:val="12"/>
  </w:num>
  <w:num w:numId="19" w16cid:durableId="131025719">
    <w:abstractNumId w:val="11"/>
  </w:num>
  <w:num w:numId="20" w16cid:durableId="1177385799">
    <w:abstractNumId w:val="30"/>
  </w:num>
  <w:num w:numId="21" w16cid:durableId="840463516">
    <w:abstractNumId w:val="19"/>
  </w:num>
  <w:num w:numId="22" w16cid:durableId="106199044">
    <w:abstractNumId w:val="33"/>
  </w:num>
  <w:num w:numId="23" w16cid:durableId="245726853">
    <w:abstractNumId w:val="21"/>
  </w:num>
  <w:num w:numId="24" w16cid:durableId="1960411115">
    <w:abstractNumId w:val="35"/>
  </w:num>
  <w:num w:numId="25" w16cid:durableId="111436902">
    <w:abstractNumId w:val="10"/>
  </w:num>
  <w:num w:numId="26" w16cid:durableId="420639848">
    <w:abstractNumId w:val="3"/>
  </w:num>
  <w:num w:numId="27" w16cid:durableId="1833792269">
    <w:abstractNumId w:val="2"/>
  </w:num>
  <w:num w:numId="28" w16cid:durableId="1823426204">
    <w:abstractNumId w:val="4"/>
  </w:num>
  <w:num w:numId="29" w16cid:durableId="227687506">
    <w:abstractNumId w:val="36"/>
  </w:num>
  <w:num w:numId="30" w16cid:durableId="1666201194">
    <w:abstractNumId w:val="32"/>
  </w:num>
  <w:num w:numId="31" w16cid:durableId="1353071293">
    <w:abstractNumId w:val="7"/>
  </w:num>
  <w:num w:numId="32" w16cid:durableId="1992562198">
    <w:abstractNumId w:val="16"/>
  </w:num>
  <w:num w:numId="33" w16cid:durableId="741412774">
    <w:abstractNumId w:val="5"/>
  </w:num>
  <w:num w:numId="34" w16cid:durableId="1823808629">
    <w:abstractNumId w:val="1"/>
  </w:num>
  <w:num w:numId="35" w16cid:durableId="2082291072">
    <w:abstractNumId w:val="34"/>
  </w:num>
  <w:num w:numId="36" w16cid:durableId="674457145">
    <w:abstractNumId w:val="14"/>
  </w:num>
  <w:num w:numId="37" w16cid:durableId="13702989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16"/>
    <w:rsid w:val="00025006"/>
    <w:rsid w:val="0002558D"/>
    <w:rsid w:val="0002587C"/>
    <w:rsid w:val="000271BD"/>
    <w:rsid w:val="00035052"/>
    <w:rsid w:val="00052E53"/>
    <w:rsid w:val="000918B0"/>
    <w:rsid w:val="00091E70"/>
    <w:rsid w:val="000B1565"/>
    <w:rsid w:val="000B1577"/>
    <w:rsid w:val="000E14C9"/>
    <w:rsid w:val="000E67B4"/>
    <w:rsid w:val="0012017E"/>
    <w:rsid w:val="00123679"/>
    <w:rsid w:val="00125882"/>
    <w:rsid w:val="00131789"/>
    <w:rsid w:val="00134171"/>
    <w:rsid w:val="00145B14"/>
    <w:rsid w:val="001527F0"/>
    <w:rsid w:val="00153CED"/>
    <w:rsid w:val="0018104B"/>
    <w:rsid w:val="001A1B62"/>
    <w:rsid w:val="001B2891"/>
    <w:rsid w:val="001D5FDE"/>
    <w:rsid w:val="002000A3"/>
    <w:rsid w:val="0020371E"/>
    <w:rsid w:val="00212090"/>
    <w:rsid w:val="00212619"/>
    <w:rsid w:val="00215022"/>
    <w:rsid w:val="002203C7"/>
    <w:rsid w:val="00221583"/>
    <w:rsid w:val="00230AC0"/>
    <w:rsid w:val="00236FDB"/>
    <w:rsid w:val="00256D60"/>
    <w:rsid w:val="00274F98"/>
    <w:rsid w:val="00275BC8"/>
    <w:rsid w:val="00276D5E"/>
    <w:rsid w:val="0029777A"/>
    <w:rsid w:val="002B0509"/>
    <w:rsid w:val="002B3257"/>
    <w:rsid w:val="002B48D5"/>
    <w:rsid w:val="002C33F3"/>
    <w:rsid w:val="002D1A53"/>
    <w:rsid w:val="002D41C2"/>
    <w:rsid w:val="002F0E36"/>
    <w:rsid w:val="00312843"/>
    <w:rsid w:val="003241FD"/>
    <w:rsid w:val="00325F88"/>
    <w:rsid w:val="00344556"/>
    <w:rsid w:val="00371FDE"/>
    <w:rsid w:val="0038179F"/>
    <w:rsid w:val="003947FB"/>
    <w:rsid w:val="003B7C25"/>
    <w:rsid w:val="003E341A"/>
    <w:rsid w:val="003F3233"/>
    <w:rsid w:val="00404353"/>
    <w:rsid w:val="00413270"/>
    <w:rsid w:val="00426279"/>
    <w:rsid w:val="004334A7"/>
    <w:rsid w:val="00443842"/>
    <w:rsid w:val="00455E84"/>
    <w:rsid w:val="00463CF5"/>
    <w:rsid w:val="004645B9"/>
    <w:rsid w:val="0049697D"/>
    <w:rsid w:val="004A7778"/>
    <w:rsid w:val="004B335C"/>
    <w:rsid w:val="004B7339"/>
    <w:rsid w:val="004B7D7F"/>
    <w:rsid w:val="004C6C9F"/>
    <w:rsid w:val="004E3282"/>
    <w:rsid w:val="004F2F2A"/>
    <w:rsid w:val="00503763"/>
    <w:rsid w:val="00507609"/>
    <w:rsid w:val="005157C7"/>
    <w:rsid w:val="00521495"/>
    <w:rsid w:val="0052633C"/>
    <w:rsid w:val="00526E2B"/>
    <w:rsid w:val="005451B8"/>
    <w:rsid w:val="005469E8"/>
    <w:rsid w:val="00553500"/>
    <w:rsid w:val="00557620"/>
    <w:rsid w:val="0057260C"/>
    <w:rsid w:val="00583DCF"/>
    <w:rsid w:val="00594AAD"/>
    <w:rsid w:val="005A2FB2"/>
    <w:rsid w:val="005D2743"/>
    <w:rsid w:val="005E60E6"/>
    <w:rsid w:val="0060014B"/>
    <w:rsid w:val="00601B24"/>
    <w:rsid w:val="00604F7C"/>
    <w:rsid w:val="00636B51"/>
    <w:rsid w:val="006401BE"/>
    <w:rsid w:val="00646483"/>
    <w:rsid w:val="00650E7C"/>
    <w:rsid w:val="00661C9D"/>
    <w:rsid w:val="00666643"/>
    <w:rsid w:val="006824A0"/>
    <w:rsid w:val="00692A63"/>
    <w:rsid w:val="006A2CA9"/>
    <w:rsid w:val="006E62ED"/>
    <w:rsid w:val="0070742B"/>
    <w:rsid w:val="007116B6"/>
    <w:rsid w:val="007132B7"/>
    <w:rsid w:val="007224BE"/>
    <w:rsid w:val="0072418B"/>
    <w:rsid w:val="007270A5"/>
    <w:rsid w:val="007445B3"/>
    <w:rsid w:val="0075591B"/>
    <w:rsid w:val="00792D60"/>
    <w:rsid w:val="007968B8"/>
    <w:rsid w:val="007A04D8"/>
    <w:rsid w:val="007A5D8B"/>
    <w:rsid w:val="007E2525"/>
    <w:rsid w:val="007F5A0D"/>
    <w:rsid w:val="0080415E"/>
    <w:rsid w:val="00811D7D"/>
    <w:rsid w:val="008203AF"/>
    <w:rsid w:val="00826199"/>
    <w:rsid w:val="0083093F"/>
    <w:rsid w:val="008353FB"/>
    <w:rsid w:val="008360B0"/>
    <w:rsid w:val="0084118E"/>
    <w:rsid w:val="0087259C"/>
    <w:rsid w:val="00873FD6"/>
    <w:rsid w:val="008751E8"/>
    <w:rsid w:val="008776AF"/>
    <w:rsid w:val="00887BD0"/>
    <w:rsid w:val="00897CBB"/>
    <w:rsid w:val="008A2594"/>
    <w:rsid w:val="008B275A"/>
    <w:rsid w:val="008B5132"/>
    <w:rsid w:val="008E0BF7"/>
    <w:rsid w:val="008E5A07"/>
    <w:rsid w:val="008F46FA"/>
    <w:rsid w:val="009320D7"/>
    <w:rsid w:val="00933D9E"/>
    <w:rsid w:val="0093425A"/>
    <w:rsid w:val="0093699D"/>
    <w:rsid w:val="00943889"/>
    <w:rsid w:val="0095366B"/>
    <w:rsid w:val="00975847"/>
    <w:rsid w:val="00976A3F"/>
    <w:rsid w:val="00990E49"/>
    <w:rsid w:val="009951CC"/>
    <w:rsid w:val="009B0EC2"/>
    <w:rsid w:val="009C470C"/>
    <w:rsid w:val="009D7213"/>
    <w:rsid w:val="009F58A8"/>
    <w:rsid w:val="00A31123"/>
    <w:rsid w:val="00A32281"/>
    <w:rsid w:val="00A657AB"/>
    <w:rsid w:val="00A77884"/>
    <w:rsid w:val="00AA07D0"/>
    <w:rsid w:val="00AA7DC1"/>
    <w:rsid w:val="00AB6BA1"/>
    <w:rsid w:val="00AB7944"/>
    <w:rsid w:val="00AC60CF"/>
    <w:rsid w:val="00AD3714"/>
    <w:rsid w:val="00AD4DB2"/>
    <w:rsid w:val="00AE6D47"/>
    <w:rsid w:val="00AF03CD"/>
    <w:rsid w:val="00AF4A50"/>
    <w:rsid w:val="00B00731"/>
    <w:rsid w:val="00B0325A"/>
    <w:rsid w:val="00B108F8"/>
    <w:rsid w:val="00B32142"/>
    <w:rsid w:val="00B34376"/>
    <w:rsid w:val="00B447EE"/>
    <w:rsid w:val="00B47CDD"/>
    <w:rsid w:val="00B53440"/>
    <w:rsid w:val="00B5404C"/>
    <w:rsid w:val="00B62CEF"/>
    <w:rsid w:val="00B71D8B"/>
    <w:rsid w:val="00B751C8"/>
    <w:rsid w:val="00B843B1"/>
    <w:rsid w:val="00B9078B"/>
    <w:rsid w:val="00BB48BF"/>
    <w:rsid w:val="00BE509C"/>
    <w:rsid w:val="00BE59DE"/>
    <w:rsid w:val="00BE7F74"/>
    <w:rsid w:val="00BF10E2"/>
    <w:rsid w:val="00C06A5C"/>
    <w:rsid w:val="00C13AD5"/>
    <w:rsid w:val="00C23E65"/>
    <w:rsid w:val="00C27074"/>
    <w:rsid w:val="00C30C91"/>
    <w:rsid w:val="00C3599B"/>
    <w:rsid w:val="00C50D89"/>
    <w:rsid w:val="00C6427D"/>
    <w:rsid w:val="00C76AF0"/>
    <w:rsid w:val="00C803F9"/>
    <w:rsid w:val="00CA06D1"/>
    <w:rsid w:val="00CA5816"/>
    <w:rsid w:val="00CB001D"/>
    <w:rsid w:val="00CC0743"/>
    <w:rsid w:val="00CC4739"/>
    <w:rsid w:val="00CD0C16"/>
    <w:rsid w:val="00CE6E82"/>
    <w:rsid w:val="00CF0074"/>
    <w:rsid w:val="00CF1AE5"/>
    <w:rsid w:val="00CF2E86"/>
    <w:rsid w:val="00CF6A2C"/>
    <w:rsid w:val="00CF777C"/>
    <w:rsid w:val="00D21FBA"/>
    <w:rsid w:val="00D234ED"/>
    <w:rsid w:val="00D2650F"/>
    <w:rsid w:val="00D33A61"/>
    <w:rsid w:val="00D33BFD"/>
    <w:rsid w:val="00D357F7"/>
    <w:rsid w:val="00D474E9"/>
    <w:rsid w:val="00D56F44"/>
    <w:rsid w:val="00D76F5D"/>
    <w:rsid w:val="00D77240"/>
    <w:rsid w:val="00D84BFA"/>
    <w:rsid w:val="00D873BF"/>
    <w:rsid w:val="00D903E4"/>
    <w:rsid w:val="00DA1B38"/>
    <w:rsid w:val="00DA5B2D"/>
    <w:rsid w:val="00DB3FC5"/>
    <w:rsid w:val="00DC0C66"/>
    <w:rsid w:val="00DD2489"/>
    <w:rsid w:val="00DF29DC"/>
    <w:rsid w:val="00DF6900"/>
    <w:rsid w:val="00E10276"/>
    <w:rsid w:val="00E56B24"/>
    <w:rsid w:val="00E56EE5"/>
    <w:rsid w:val="00E57C59"/>
    <w:rsid w:val="00E75575"/>
    <w:rsid w:val="00E812D6"/>
    <w:rsid w:val="00E83EED"/>
    <w:rsid w:val="00EB19A0"/>
    <w:rsid w:val="00EB2322"/>
    <w:rsid w:val="00EC2B4D"/>
    <w:rsid w:val="00F1107C"/>
    <w:rsid w:val="00F2451F"/>
    <w:rsid w:val="00F24A29"/>
    <w:rsid w:val="00F44F3A"/>
    <w:rsid w:val="00F61CB1"/>
    <w:rsid w:val="00F676F0"/>
    <w:rsid w:val="00F84833"/>
    <w:rsid w:val="00F95EA9"/>
    <w:rsid w:val="00FB52B4"/>
    <w:rsid w:val="00FB6610"/>
    <w:rsid w:val="00FC152F"/>
    <w:rsid w:val="00FD01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5905E"/>
  <w15:chartTrackingRefBased/>
  <w15:docId w15:val="{DF580D73-C0A2-4F2C-9E69-EE3F508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79"/>
    <w:pPr>
      <w:spacing w:after="200" w:line="276" w:lineRule="auto"/>
    </w:pPr>
  </w:style>
  <w:style w:type="paragraph" w:styleId="Heading1">
    <w:name w:val="heading 1"/>
    <w:basedOn w:val="Normal"/>
    <w:next w:val="Normal"/>
    <w:link w:val="Heading1Char"/>
    <w:uiPriority w:val="9"/>
    <w:qFormat/>
    <w:rsid w:val="000B1565"/>
    <w:pPr>
      <w:keepNext/>
      <w:keepLines/>
      <w:spacing w:before="240" w:after="0" w:line="240" w:lineRule="auto"/>
      <w:outlineLvl w:val="0"/>
    </w:pPr>
    <w:rPr>
      <w:rFonts w:ascii="Gotham" w:eastAsiaTheme="majorEastAsia" w:hAnsi="Gotham" w:cstheme="majorBidi"/>
      <w:caps/>
      <w:color w:val="299AD9"/>
      <w:sz w:val="32"/>
      <w:szCs w:val="32"/>
      <w:lang w:val="en-US"/>
    </w:rPr>
  </w:style>
  <w:style w:type="paragraph" w:styleId="Heading2">
    <w:name w:val="heading 2"/>
    <w:basedOn w:val="Normal"/>
    <w:next w:val="Normal"/>
    <w:link w:val="Heading2Char"/>
    <w:uiPriority w:val="9"/>
    <w:unhideWhenUsed/>
    <w:qFormat/>
    <w:rsid w:val="000B1565"/>
    <w:pPr>
      <w:keepNext/>
      <w:keepLines/>
      <w:spacing w:before="40" w:after="0" w:line="240" w:lineRule="auto"/>
      <w:outlineLvl w:val="1"/>
    </w:pPr>
    <w:rPr>
      <w:rFonts w:ascii="Gotham" w:eastAsiaTheme="majorEastAsia" w:hAnsi="Gotham" w:cstheme="majorBidi"/>
      <w:caps/>
      <w:color w:val="299AD9"/>
      <w:sz w:val="28"/>
      <w:szCs w:val="26"/>
      <w:lang w:val="en-US"/>
    </w:rPr>
  </w:style>
  <w:style w:type="paragraph" w:styleId="Heading3">
    <w:name w:val="heading 3"/>
    <w:basedOn w:val="Normal"/>
    <w:next w:val="Normal"/>
    <w:link w:val="Heading3Char"/>
    <w:uiPriority w:val="9"/>
    <w:unhideWhenUsed/>
    <w:qFormat/>
    <w:rsid w:val="005E60E6"/>
    <w:pPr>
      <w:keepNext/>
      <w:keepLines/>
      <w:spacing w:before="40" w:after="0" w:line="240" w:lineRule="auto"/>
      <w:outlineLvl w:val="2"/>
    </w:pPr>
    <w:rPr>
      <w:rFonts w:ascii="Calibri" w:eastAsiaTheme="majorEastAsia" w:hAnsi="Calibri" w:cstheme="majorBidi"/>
      <w:b/>
      <w:sz w:val="27"/>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spacing w:after="0" w:line="240" w:lineRule="auto"/>
    </w:pPr>
    <w:rPr>
      <w:rFonts w:ascii="Calibri" w:eastAsia="Times New Roman" w:hAnsi="Calibri" w:cs="Times New Roman"/>
      <w:sz w:val="24"/>
      <w:szCs w:val="20"/>
      <w:lang w:val="en-US"/>
    </w:r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line="240" w:lineRule="auto"/>
    </w:pPr>
    <w:rPr>
      <w:rFonts w:ascii="Calibri" w:eastAsia="Times New Roman" w:hAnsi="Calibri" w:cs="Times New Roman"/>
      <w:sz w:val="24"/>
      <w:szCs w:val="24"/>
      <w:lang w:val="en-US"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1"/>
    <w:qFormat/>
    <w:rsid w:val="0018104B"/>
    <w:pPr>
      <w:spacing w:after="0" w:line="240" w:lineRule="auto"/>
      <w:ind w:left="720"/>
      <w:contextualSpacing/>
    </w:pPr>
    <w:rPr>
      <w:rFonts w:ascii="Calibri" w:eastAsia="Times New Roman" w:hAnsi="Calibri" w:cs="Times New Roman"/>
      <w:sz w:val="24"/>
      <w:szCs w:val="20"/>
      <w:lang w:val="en-US"/>
    </w:r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line="240" w:lineRule="auto"/>
      <w:ind w:left="440" w:hanging="440"/>
    </w:pPr>
    <w:rPr>
      <w:rFonts w:ascii="Calibri" w:eastAsia="Times New Roman" w:hAnsi="Calibri" w:cs="Arial"/>
      <w:sz w:val="24"/>
      <w:szCs w:val="20"/>
      <w:lang w:val="en-US"/>
    </w:rPr>
  </w:style>
  <w:style w:type="table" w:styleId="TableGrid">
    <w:name w:val="Table Grid"/>
    <w:basedOn w:val="TableNormal"/>
    <w:uiPriority w:val="5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spacing w:after="0" w:line="240" w:lineRule="auto"/>
      <w:contextualSpacing/>
    </w:pPr>
    <w:rPr>
      <w:rFonts w:ascii="Gotham" w:eastAsiaTheme="majorEastAsia" w:hAnsi="Gotham" w:cstheme="majorBidi"/>
      <w:b/>
      <w:caps/>
      <w:color w:val="299AD9"/>
      <w:spacing w:val="-10"/>
      <w:kern w:val="28"/>
      <w:sz w:val="36"/>
      <w:szCs w:val="56"/>
      <w:lang w:val="en-US"/>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line="240" w:lineRule="auto"/>
    </w:pPr>
    <w:rPr>
      <w:rFonts w:ascii="Calibri" w:eastAsiaTheme="minorEastAsia" w:hAnsi="Calibri"/>
      <w:b/>
      <w:color w:val="000000" w:themeColor="text1"/>
      <w:spacing w:val="15"/>
      <w:sz w:val="24"/>
      <w:lang w:val="en-US"/>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line="240" w:lineRule="auto"/>
      <w:ind w:left="864" w:right="864"/>
      <w:jc w:val="center"/>
    </w:pPr>
    <w:rPr>
      <w:rFonts w:ascii="Calibri" w:eastAsia="Times New Roman" w:hAnsi="Calibri" w:cs="Times New Roman"/>
      <w:iCs/>
      <w:color w:val="404040" w:themeColor="text1" w:themeTint="BF"/>
      <w:sz w:val="24"/>
      <w:szCs w:val="20"/>
      <w:lang w:val="en-US"/>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table" w:styleId="GridTable1Light-Accent1">
    <w:name w:val="Grid Table 1 Light Accent 1"/>
    <w:basedOn w:val="TableNormal"/>
    <w:uiPriority w:val="46"/>
    <w:rsid w:val="002F0E3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2F0E3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unhideWhenUsed/>
    <w:qFormat/>
    <w:rsid w:val="002F0E36"/>
    <w:pPr>
      <w:widowControl w:val="0"/>
      <w:autoSpaceDE w:val="0"/>
      <w:autoSpaceDN w:val="0"/>
      <w:spacing w:after="0" w:line="240" w:lineRule="auto"/>
      <w:ind w:left="180"/>
    </w:pPr>
    <w:rPr>
      <w:rFonts w:ascii="Calibri" w:eastAsia="Calibri" w:hAnsi="Calibri" w:cs="Calibri"/>
      <w:lang w:eastAsia="en-CA" w:bidi="en-CA"/>
    </w:rPr>
  </w:style>
  <w:style w:type="character" w:customStyle="1" w:styleId="BodyTextChar">
    <w:name w:val="Body Text Char"/>
    <w:basedOn w:val="DefaultParagraphFont"/>
    <w:link w:val="BodyText"/>
    <w:uiPriority w:val="1"/>
    <w:rsid w:val="002F0E36"/>
    <w:rPr>
      <w:rFonts w:ascii="Calibri" w:eastAsia="Calibri" w:hAnsi="Calibri" w:cs="Calibri"/>
      <w:lang w:eastAsia="en-CA" w:bidi="en-CA"/>
    </w:rPr>
  </w:style>
  <w:style w:type="paragraph" w:customStyle="1" w:styleId="TableParagraph">
    <w:name w:val="Table Paragraph"/>
    <w:basedOn w:val="Normal"/>
    <w:uiPriority w:val="1"/>
    <w:qFormat/>
    <w:rsid w:val="002F0E36"/>
    <w:pPr>
      <w:widowControl w:val="0"/>
      <w:autoSpaceDE w:val="0"/>
      <w:autoSpaceDN w:val="0"/>
      <w:spacing w:after="0" w:line="268" w:lineRule="exact"/>
      <w:ind w:left="107"/>
    </w:pPr>
    <w:rPr>
      <w:rFonts w:ascii="Calibri" w:eastAsia="Calibri" w:hAnsi="Calibri" w:cs="Calibri"/>
      <w:lang w:eastAsia="en-CA" w:bidi="en-CA"/>
    </w:rPr>
  </w:style>
  <w:style w:type="table" w:customStyle="1" w:styleId="TableGrid0">
    <w:name w:val="TableGrid"/>
    <w:rsid w:val="002B3257"/>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B3257"/>
    <w:rPr>
      <w:sz w:val="16"/>
      <w:szCs w:val="16"/>
    </w:rPr>
  </w:style>
  <w:style w:type="paragraph" w:styleId="CommentText">
    <w:name w:val="annotation text"/>
    <w:basedOn w:val="Normal"/>
    <w:link w:val="CommentTextChar"/>
    <w:uiPriority w:val="99"/>
    <w:unhideWhenUsed/>
    <w:rsid w:val="002B3257"/>
    <w:pPr>
      <w:spacing w:after="160" w:line="240" w:lineRule="auto"/>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rsid w:val="002B3257"/>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7116B6"/>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7116B6"/>
    <w:rPr>
      <w:rFonts w:ascii="Calibri" w:eastAsia="Calibri" w:hAnsi="Calibri" w:cs="Calibri"/>
      <w:b/>
      <w:bCs/>
      <w:color w:val="000000"/>
      <w:sz w:val="20"/>
      <w:szCs w:val="20"/>
      <w:lang w:eastAsia="en-CA"/>
    </w:rPr>
  </w:style>
  <w:style w:type="paragraph" w:styleId="Revision">
    <w:name w:val="Revision"/>
    <w:hidden/>
    <w:uiPriority w:val="99"/>
    <w:semiHidden/>
    <w:rsid w:val="005D2743"/>
    <w:pPr>
      <w:spacing w:after="0" w:line="240" w:lineRule="auto"/>
    </w:pPr>
  </w:style>
  <w:style w:type="character" w:styleId="PageNumber">
    <w:name w:val="page number"/>
    <w:basedOn w:val="DefaultParagraphFont"/>
    <w:uiPriority w:val="99"/>
    <w:semiHidden/>
    <w:unhideWhenUsed/>
    <w:rsid w:val="004A7778"/>
  </w:style>
  <w:style w:type="character" w:styleId="FollowedHyperlink">
    <w:name w:val="FollowedHyperlink"/>
    <w:basedOn w:val="DefaultParagraphFont"/>
    <w:uiPriority w:val="99"/>
    <w:semiHidden/>
    <w:unhideWhenUsed/>
    <w:rsid w:val="00CB001D"/>
    <w:rPr>
      <w:color w:val="954F72" w:themeColor="followedHyperlink"/>
      <w:u w:val="single"/>
    </w:rPr>
  </w:style>
  <w:style w:type="paragraph" w:styleId="PlainText">
    <w:name w:val="Plain Text"/>
    <w:basedOn w:val="Normal"/>
    <w:link w:val="PlainTextChar"/>
    <w:uiPriority w:val="99"/>
    <w:unhideWhenUsed/>
    <w:rsid w:val="003F3233"/>
    <w:pPr>
      <w:spacing w:after="0" w:line="240" w:lineRule="auto"/>
    </w:pPr>
    <w:rPr>
      <w:rFonts w:ascii="Calibri" w:hAnsi="Calibri"/>
      <w:sz w:val="24"/>
      <w:szCs w:val="21"/>
    </w:rPr>
  </w:style>
  <w:style w:type="character" w:customStyle="1" w:styleId="PlainTextChar">
    <w:name w:val="Plain Text Char"/>
    <w:basedOn w:val="DefaultParagraphFont"/>
    <w:link w:val="PlainText"/>
    <w:uiPriority w:val="99"/>
    <w:rsid w:val="003F3233"/>
    <w:rPr>
      <w:rFonts w:ascii="Calibri" w:hAnsi="Calibri"/>
      <w:sz w:val="24"/>
      <w:szCs w:val="21"/>
    </w:rPr>
  </w:style>
  <w:style w:type="paragraph" w:styleId="NoSpacing">
    <w:name w:val="No Spacing"/>
    <w:uiPriority w:val="1"/>
    <w:qFormat/>
    <w:rsid w:val="00145B14"/>
    <w:pPr>
      <w:spacing w:after="0" w:line="240" w:lineRule="auto"/>
      <w:ind w:left="10" w:hanging="10"/>
    </w:pPr>
    <w:rPr>
      <w:rFonts w:ascii="Calibri" w:eastAsia="Calibri" w:hAnsi="Calibri" w:cs="Calibri"/>
      <w:color w:val="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ghtingBlindness.ca" TargetMode="External"/><Relationship Id="rId13" Type="http://schemas.openxmlformats.org/officeDocument/2006/relationships/hyperlink" Target="https://www.fightingblindness.ca/research/for-research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forms/biosketch.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htingblindness.ca/research/for-research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ightingblindness.ca/research/for-researchers/" TargetMode="External"/><Relationship Id="rId4" Type="http://schemas.openxmlformats.org/officeDocument/2006/relationships/settings" Target="settings.xml"/><Relationship Id="rId9" Type="http://schemas.openxmlformats.org/officeDocument/2006/relationships/hyperlink" Target="https://www.fightingblindness.ca/research/for-researchers/" TargetMode="External"/><Relationship Id="rId14" Type="http://schemas.openxmlformats.org/officeDocument/2006/relationships/hyperlink" Target="mailto:research@fightingblindness.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A6DE-7101-AA44-B1A3-2BCE0EE9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Moniz</dc:creator>
  <cp:keywords/>
  <dc:description/>
  <cp:lastModifiedBy>Larissa Moniz</cp:lastModifiedBy>
  <cp:revision>50</cp:revision>
  <cp:lastPrinted>2021-01-18T22:06:00Z</cp:lastPrinted>
  <dcterms:created xsi:type="dcterms:W3CDTF">2022-01-10T19:12:00Z</dcterms:created>
  <dcterms:modified xsi:type="dcterms:W3CDTF">2024-01-11T14:44:00Z</dcterms:modified>
</cp:coreProperties>
</file>