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25474B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0F4761"/>
          <w:sz w:val="18"/>
          <w:szCs w:val="18"/>
        </w:rPr>
      </w:pPr>
      <w:r w:rsidRPr="006601E7">
        <w:rPr>
          <w:rFonts w:ascii="Aptos" w:hAnsi="Aptos" w:cs="Segoe UI"/>
          <w:b/>
          <w:bCs/>
          <w:color w:val="0F4761"/>
          <w:sz w:val="36"/>
          <w:szCs w:val="36"/>
        </w:rPr>
        <w:t>AMD Webinar Recap: What You Need to Know</w:t>
      </w:r>
      <w:r w:rsidRPr="006601E7">
        <w:rPr>
          <w:rFonts w:ascii="Aptos" w:hAnsi="Aptos" w:cs="Segoe UI"/>
          <w:color w:val="0F4761"/>
          <w:sz w:val="36"/>
          <w:szCs w:val="36"/>
        </w:rPr>
        <w:t> </w:t>
      </w:r>
    </w:p>
    <w:p w14:paraId="402CF677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b/>
          <w:bCs/>
          <w:color w:val="auto"/>
          <w:szCs w:val="24"/>
        </w:rPr>
        <w:t>Age-Related Macular Degeneration (AMD): Research &amp; Practice</w:t>
      </w:r>
      <w:r w:rsidRPr="006601E7">
        <w:rPr>
          <w:rFonts w:ascii="Aptos" w:hAnsi="Aptos" w:cs="Segoe UI"/>
          <w:color w:val="auto"/>
          <w:szCs w:val="24"/>
        </w:rPr>
        <w:t> </w:t>
      </w:r>
    </w:p>
    <w:p w14:paraId="17F8147D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 </w:t>
      </w:r>
    </w:p>
    <w:p w14:paraId="2336D069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0F4761"/>
          <w:sz w:val="18"/>
          <w:szCs w:val="18"/>
        </w:rPr>
      </w:pPr>
      <w:r w:rsidRPr="006601E7">
        <w:rPr>
          <w:rFonts w:ascii="Aptos" w:hAnsi="Aptos" w:cs="Segoe UI"/>
          <w:b/>
          <w:bCs/>
          <w:color w:val="0F4761"/>
          <w:sz w:val="28"/>
          <w:szCs w:val="28"/>
        </w:rPr>
        <w:t>What is AMD?</w:t>
      </w:r>
      <w:r w:rsidRPr="006601E7">
        <w:rPr>
          <w:rFonts w:ascii="Aptos" w:hAnsi="Aptos" w:cs="Segoe UI"/>
          <w:color w:val="0F4761"/>
          <w:sz w:val="28"/>
          <w:szCs w:val="28"/>
        </w:rPr>
        <w:t> </w:t>
      </w:r>
    </w:p>
    <w:p w14:paraId="08E60D30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Age-related macular degeneration (AMD) is an eye condition that affects the </w:t>
      </w:r>
      <w:r w:rsidRPr="006601E7">
        <w:rPr>
          <w:rFonts w:ascii="Aptos" w:hAnsi="Aptos" w:cs="Segoe UI"/>
          <w:b/>
          <w:bCs/>
          <w:color w:val="auto"/>
          <w:szCs w:val="24"/>
        </w:rPr>
        <w:t>macula</w:t>
      </w:r>
      <w:r w:rsidRPr="006601E7">
        <w:rPr>
          <w:rFonts w:ascii="Aptos" w:hAnsi="Aptos" w:cs="Segoe UI"/>
          <w:color w:val="auto"/>
          <w:szCs w:val="24"/>
        </w:rPr>
        <w:t>, the part of the retina responsible for central vision (like reading and recognizing faces). </w:t>
      </w:r>
    </w:p>
    <w:p w14:paraId="7C949106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There are two main types: </w:t>
      </w:r>
    </w:p>
    <w:p w14:paraId="6A8C81EC" w14:textId="77777777" w:rsidR="006601E7" w:rsidRPr="006601E7" w:rsidRDefault="006601E7" w:rsidP="006601E7">
      <w:pPr>
        <w:numPr>
          <w:ilvl w:val="0"/>
          <w:numId w:val="67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b/>
          <w:bCs/>
          <w:color w:val="auto"/>
          <w:szCs w:val="24"/>
        </w:rPr>
        <w:t>Dry AMD</w:t>
      </w:r>
      <w:r w:rsidRPr="006601E7">
        <w:rPr>
          <w:rFonts w:ascii="Aptos" w:hAnsi="Aptos" w:cs="Segoe UI"/>
          <w:color w:val="auto"/>
          <w:szCs w:val="24"/>
        </w:rPr>
        <w:t> – progresses slowly; can lead to </w:t>
      </w:r>
      <w:r w:rsidRPr="006601E7">
        <w:rPr>
          <w:rFonts w:ascii="Aptos" w:hAnsi="Aptos" w:cs="Segoe UI"/>
          <w:b/>
          <w:bCs/>
          <w:color w:val="auto"/>
          <w:szCs w:val="24"/>
        </w:rPr>
        <w:t>geographic atrophy (GA)</w:t>
      </w:r>
      <w:r w:rsidRPr="006601E7">
        <w:rPr>
          <w:rFonts w:ascii="Aptos" w:hAnsi="Aptos" w:cs="Segoe UI"/>
          <w:color w:val="auto"/>
          <w:szCs w:val="24"/>
        </w:rPr>
        <w:t> and vision loss over time </w:t>
      </w:r>
    </w:p>
    <w:p w14:paraId="2B61268F" w14:textId="77777777" w:rsidR="006601E7" w:rsidRPr="006601E7" w:rsidRDefault="006601E7" w:rsidP="006601E7">
      <w:pPr>
        <w:numPr>
          <w:ilvl w:val="0"/>
          <w:numId w:val="68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b/>
          <w:bCs/>
          <w:color w:val="auto"/>
          <w:szCs w:val="24"/>
        </w:rPr>
        <w:t>Wet AMD</w:t>
      </w:r>
      <w:r w:rsidRPr="006601E7">
        <w:rPr>
          <w:rFonts w:ascii="Aptos" w:hAnsi="Aptos" w:cs="Segoe UI"/>
          <w:color w:val="auto"/>
          <w:szCs w:val="24"/>
        </w:rPr>
        <w:t> – involves abnormal blood vessels; can cause </w:t>
      </w:r>
      <w:r w:rsidRPr="006601E7">
        <w:rPr>
          <w:rFonts w:ascii="Aptos" w:hAnsi="Aptos" w:cs="Segoe UI"/>
          <w:b/>
          <w:bCs/>
          <w:color w:val="auto"/>
          <w:szCs w:val="24"/>
        </w:rPr>
        <w:t>rapid vision loss</w:t>
      </w:r>
      <w:r w:rsidRPr="006601E7">
        <w:rPr>
          <w:rFonts w:ascii="Aptos" w:hAnsi="Aptos" w:cs="Segoe UI"/>
          <w:color w:val="auto"/>
          <w:szCs w:val="24"/>
        </w:rPr>
        <w:t> if not treated </w:t>
      </w:r>
    </w:p>
    <w:p w14:paraId="4910FE09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 </w:t>
      </w:r>
    </w:p>
    <w:p w14:paraId="2BEE810D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0F4761"/>
          <w:sz w:val="18"/>
          <w:szCs w:val="18"/>
        </w:rPr>
      </w:pPr>
      <w:r w:rsidRPr="006601E7">
        <w:rPr>
          <w:rFonts w:ascii="Aptos" w:hAnsi="Aptos" w:cs="Segoe UI"/>
          <w:b/>
          <w:bCs/>
          <w:color w:val="0F4761"/>
          <w:sz w:val="36"/>
          <w:szCs w:val="36"/>
        </w:rPr>
        <w:t>Current Treatments: Where We Are Today</w:t>
      </w:r>
      <w:r w:rsidRPr="006601E7">
        <w:rPr>
          <w:rFonts w:ascii="Aptos" w:hAnsi="Aptos" w:cs="Segoe UI"/>
          <w:color w:val="0F4761"/>
          <w:sz w:val="36"/>
          <w:szCs w:val="36"/>
        </w:rPr>
        <w:t> </w:t>
      </w:r>
    </w:p>
    <w:p w14:paraId="77D9AB22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0F4761"/>
          <w:sz w:val="18"/>
          <w:szCs w:val="18"/>
        </w:rPr>
      </w:pPr>
      <w:r w:rsidRPr="006601E7">
        <w:rPr>
          <w:rFonts w:ascii="Aptos" w:hAnsi="Aptos" w:cs="Segoe UI"/>
          <w:b/>
          <w:bCs/>
          <w:color w:val="0F4761"/>
          <w:sz w:val="28"/>
          <w:szCs w:val="28"/>
        </w:rPr>
        <w:t>Dry AMD</w:t>
      </w:r>
      <w:r w:rsidRPr="006601E7">
        <w:rPr>
          <w:rFonts w:ascii="Aptos" w:hAnsi="Aptos" w:cs="Segoe UI"/>
          <w:color w:val="0F4761"/>
          <w:sz w:val="28"/>
          <w:szCs w:val="28"/>
        </w:rPr>
        <w:t> </w:t>
      </w:r>
    </w:p>
    <w:p w14:paraId="74872844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Right now, treatment options are limited. The main recommendations are: </w:t>
      </w:r>
    </w:p>
    <w:p w14:paraId="0020AEB8" w14:textId="77777777" w:rsidR="006601E7" w:rsidRPr="006601E7" w:rsidRDefault="006601E7" w:rsidP="006601E7">
      <w:pPr>
        <w:numPr>
          <w:ilvl w:val="0"/>
          <w:numId w:val="69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b/>
          <w:bCs/>
          <w:color w:val="auto"/>
          <w:szCs w:val="24"/>
        </w:rPr>
        <w:t>AREDS2 vitamins</w:t>
      </w:r>
      <w:r w:rsidRPr="006601E7">
        <w:rPr>
          <w:rFonts w:ascii="Aptos" w:hAnsi="Aptos" w:cs="Segoe UI"/>
          <w:color w:val="auto"/>
          <w:szCs w:val="24"/>
        </w:rPr>
        <w:t> </w:t>
      </w:r>
    </w:p>
    <w:p w14:paraId="00DB7F9F" w14:textId="77777777" w:rsidR="006601E7" w:rsidRPr="006601E7" w:rsidRDefault="006601E7" w:rsidP="006601E7">
      <w:pPr>
        <w:numPr>
          <w:ilvl w:val="0"/>
          <w:numId w:val="70"/>
        </w:numPr>
        <w:ind w:left="180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Help slow progression </w:t>
      </w:r>
    </w:p>
    <w:p w14:paraId="7FBBA1C5" w14:textId="77777777" w:rsidR="006601E7" w:rsidRPr="006601E7" w:rsidRDefault="006601E7" w:rsidP="006601E7">
      <w:pPr>
        <w:numPr>
          <w:ilvl w:val="0"/>
          <w:numId w:val="71"/>
        </w:numPr>
        <w:ind w:left="180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Continue taking them even if you develop wet AMD </w:t>
      </w:r>
    </w:p>
    <w:p w14:paraId="5C39F4D1" w14:textId="77777777" w:rsidR="006601E7" w:rsidRPr="006601E7" w:rsidRDefault="006601E7" w:rsidP="006601E7">
      <w:pPr>
        <w:numPr>
          <w:ilvl w:val="0"/>
          <w:numId w:val="72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b/>
          <w:bCs/>
          <w:color w:val="auto"/>
          <w:szCs w:val="24"/>
        </w:rPr>
        <w:t>Healthy diet</w:t>
      </w:r>
      <w:r w:rsidRPr="006601E7">
        <w:rPr>
          <w:rFonts w:ascii="Aptos" w:hAnsi="Aptos" w:cs="Segoe UI"/>
          <w:color w:val="auto"/>
          <w:szCs w:val="24"/>
        </w:rPr>
        <w:t> </w:t>
      </w:r>
    </w:p>
    <w:p w14:paraId="3671EAE4" w14:textId="77777777" w:rsidR="006601E7" w:rsidRPr="006601E7" w:rsidRDefault="006601E7" w:rsidP="006601E7">
      <w:pPr>
        <w:numPr>
          <w:ilvl w:val="0"/>
          <w:numId w:val="73"/>
        </w:numPr>
        <w:ind w:left="180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Leafy greens (spinach, kale) </w:t>
      </w:r>
    </w:p>
    <w:p w14:paraId="4B4CF50F" w14:textId="77777777" w:rsidR="006601E7" w:rsidRPr="006601E7" w:rsidRDefault="006601E7" w:rsidP="006601E7">
      <w:pPr>
        <w:numPr>
          <w:ilvl w:val="0"/>
          <w:numId w:val="74"/>
        </w:numPr>
        <w:ind w:left="180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Fish rich in omega-3s (salmon, trout) </w:t>
      </w:r>
    </w:p>
    <w:p w14:paraId="62621E2F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Segoe UI Emoji" w:hAnsi="Segoe UI Emoji" w:cs="Segoe UI Emoji"/>
          <w:color w:val="auto"/>
          <w:szCs w:val="24"/>
        </w:rPr>
        <w:t>👉</w:t>
      </w:r>
      <w:r w:rsidRPr="006601E7">
        <w:rPr>
          <w:rFonts w:ascii="Aptos" w:hAnsi="Aptos" w:cs="Segoe UI"/>
          <w:color w:val="auto"/>
          <w:szCs w:val="24"/>
        </w:rPr>
        <w:t xml:space="preserve"> Important: There are </w:t>
      </w:r>
      <w:r w:rsidRPr="006601E7">
        <w:rPr>
          <w:rFonts w:ascii="Aptos" w:hAnsi="Aptos" w:cs="Segoe UI"/>
          <w:b/>
          <w:bCs/>
          <w:color w:val="auto"/>
          <w:szCs w:val="24"/>
        </w:rPr>
        <w:t>no approved treatments for dry AMD in Canada yet</w:t>
      </w:r>
      <w:r w:rsidRPr="006601E7">
        <w:rPr>
          <w:rFonts w:ascii="Aptos" w:hAnsi="Aptos" w:cs="Segoe UI"/>
          <w:color w:val="auto"/>
          <w:szCs w:val="24"/>
        </w:rPr>
        <w:t>, but this is changing. </w:t>
      </w:r>
    </w:p>
    <w:p w14:paraId="692CD3D4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 </w:t>
      </w:r>
    </w:p>
    <w:p w14:paraId="77C75549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0F4761"/>
          <w:sz w:val="18"/>
          <w:szCs w:val="18"/>
        </w:rPr>
      </w:pPr>
      <w:r w:rsidRPr="006601E7">
        <w:rPr>
          <w:rFonts w:ascii="Aptos" w:hAnsi="Aptos" w:cs="Segoe UI"/>
          <w:b/>
          <w:bCs/>
          <w:color w:val="0F4761"/>
          <w:sz w:val="28"/>
          <w:szCs w:val="28"/>
        </w:rPr>
        <w:t>Wet AMD</w:t>
      </w:r>
      <w:r w:rsidRPr="006601E7">
        <w:rPr>
          <w:rFonts w:ascii="Aptos" w:hAnsi="Aptos" w:cs="Segoe UI"/>
          <w:color w:val="0F4761"/>
          <w:sz w:val="28"/>
          <w:szCs w:val="28"/>
        </w:rPr>
        <w:t> </w:t>
      </w:r>
    </w:p>
    <w:p w14:paraId="351FD997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Wet AMD is treated with </w:t>
      </w:r>
      <w:r w:rsidRPr="006601E7">
        <w:rPr>
          <w:rFonts w:ascii="Aptos" w:hAnsi="Aptos" w:cs="Segoe UI"/>
          <w:b/>
          <w:bCs/>
          <w:color w:val="auto"/>
          <w:szCs w:val="24"/>
        </w:rPr>
        <w:t>injections into the eye (anti-VEGF therapy)</w:t>
      </w:r>
      <w:r w:rsidRPr="006601E7">
        <w:rPr>
          <w:rFonts w:ascii="Aptos" w:hAnsi="Aptos" w:cs="Segoe UI"/>
          <w:color w:val="auto"/>
          <w:szCs w:val="24"/>
        </w:rPr>
        <w:t>. </w:t>
      </w:r>
    </w:p>
    <w:p w14:paraId="21EB4A4D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These injections: </w:t>
      </w:r>
    </w:p>
    <w:p w14:paraId="5A8E3AA5" w14:textId="77777777" w:rsidR="006601E7" w:rsidRPr="006601E7" w:rsidRDefault="006601E7" w:rsidP="006601E7">
      <w:pPr>
        <w:numPr>
          <w:ilvl w:val="0"/>
          <w:numId w:val="75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Help stop abnormal blood vessel growth </w:t>
      </w:r>
    </w:p>
    <w:p w14:paraId="1D6CC182" w14:textId="77777777" w:rsidR="006601E7" w:rsidRPr="006601E7" w:rsidRDefault="006601E7" w:rsidP="006601E7">
      <w:pPr>
        <w:numPr>
          <w:ilvl w:val="0"/>
          <w:numId w:val="76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Can </w:t>
      </w:r>
      <w:r w:rsidRPr="006601E7">
        <w:rPr>
          <w:rFonts w:ascii="Aptos" w:hAnsi="Aptos" w:cs="Segoe UI"/>
          <w:b/>
          <w:bCs/>
          <w:color w:val="auto"/>
          <w:szCs w:val="24"/>
        </w:rPr>
        <w:t>preserve and sometimes improve vision</w:t>
      </w:r>
      <w:r w:rsidRPr="006601E7">
        <w:rPr>
          <w:rFonts w:ascii="Aptos" w:hAnsi="Aptos" w:cs="Segoe UI"/>
          <w:color w:val="auto"/>
          <w:szCs w:val="24"/>
        </w:rPr>
        <w:t> </w:t>
      </w:r>
    </w:p>
    <w:p w14:paraId="70484B7A" w14:textId="77777777" w:rsidR="006601E7" w:rsidRPr="006601E7" w:rsidRDefault="006601E7" w:rsidP="006601E7">
      <w:pPr>
        <w:numPr>
          <w:ilvl w:val="0"/>
          <w:numId w:val="77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Are often needed </w:t>
      </w:r>
      <w:r w:rsidRPr="006601E7">
        <w:rPr>
          <w:rFonts w:ascii="Aptos" w:hAnsi="Aptos" w:cs="Segoe UI"/>
          <w:b/>
          <w:bCs/>
          <w:color w:val="auto"/>
          <w:szCs w:val="24"/>
        </w:rPr>
        <w:t>ongoing</w:t>
      </w:r>
      <w:r w:rsidRPr="006601E7">
        <w:rPr>
          <w:rFonts w:ascii="Aptos" w:hAnsi="Aptos" w:cs="Segoe UI"/>
          <w:color w:val="auto"/>
          <w:szCs w:val="24"/>
        </w:rPr>
        <w:t> (every 4–16 weeks depending on the person) </w:t>
      </w:r>
    </w:p>
    <w:p w14:paraId="20846A74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Segoe UI Emoji" w:hAnsi="Segoe UI Emoji" w:cs="Segoe UI Emoji"/>
          <w:color w:val="auto"/>
          <w:szCs w:val="24"/>
        </w:rPr>
        <w:t>👉</w:t>
      </w:r>
      <w:r w:rsidRPr="006601E7">
        <w:rPr>
          <w:rFonts w:ascii="Aptos" w:hAnsi="Aptos" w:cs="Segoe UI"/>
          <w:color w:val="auto"/>
          <w:szCs w:val="24"/>
        </w:rPr>
        <w:t xml:space="preserve"> Many people stay on treatment for </w:t>
      </w:r>
      <w:r w:rsidRPr="006601E7">
        <w:rPr>
          <w:rFonts w:ascii="Aptos" w:hAnsi="Aptos" w:cs="Segoe UI"/>
          <w:b/>
          <w:bCs/>
          <w:color w:val="auto"/>
          <w:szCs w:val="24"/>
        </w:rPr>
        <w:t>years</w:t>
      </w:r>
      <w:r w:rsidRPr="006601E7">
        <w:rPr>
          <w:rFonts w:ascii="Aptos" w:hAnsi="Aptos" w:cs="Segoe UI"/>
          <w:color w:val="auto"/>
          <w:szCs w:val="24"/>
        </w:rPr>
        <w:t>, and it continues to work. </w:t>
      </w:r>
    </w:p>
    <w:p w14:paraId="12F4A39C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 </w:t>
      </w:r>
    </w:p>
    <w:p w14:paraId="4E354561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0F4761"/>
          <w:sz w:val="18"/>
          <w:szCs w:val="18"/>
        </w:rPr>
      </w:pPr>
      <w:r w:rsidRPr="006601E7">
        <w:rPr>
          <w:rFonts w:ascii="Aptos" w:hAnsi="Aptos" w:cs="Segoe UI"/>
          <w:b/>
          <w:bCs/>
          <w:color w:val="0F4761"/>
          <w:sz w:val="36"/>
          <w:szCs w:val="36"/>
        </w:rPr>
        <w:t>Common Questions About Injections</w:t>
      </w:r>
      <w:r w:rsidRPr="006601E7">
        <w:rPr>
          <w:rFonts w:ascii="Aptos" w:hAnsi="Aptos" w:cs="Segoe UI"/>
          <w:color w:val="0F4761"/>
          <w:sz w:val="36"/>
          <w:szCs w:val="36"/>
        </w:rPr>
        <w:t> </w:t>
      </w:r>
    </w:p>
    <w:p w14:paraId="23EBD806" w14:textId="77777777" w:rsidR="006601E7" w:rsidRDefault="006601E7" w:rsidP="006601E7">
      <w:pPr>
        <w:textAlignment w:val="baseline"/>
        <w:rPr>
          <w:rFonts w:ascii="Aptos" w:hAnsi="Aptos" w:cs="Segoe UI"/>
          <w:b/>
          <w:bCs/>
          <w:color w:val="auto"/>
          <w:szCs w:val="24"/>
        </w:rPr>
      </w:pPr>
    </w:p>
    <w:p w14:paraId="6CB36C6F" w14:textId="1C5FD7F0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b/>
          <w:bCs/>
          <w:color w:val="auto"/>
          <w:szCs w:val="24"/>
        </w:rPr>
        <w:t>Are they painful?</w:t>
      </w:r>
      <w:r w:rsidRPr="006601E7">
        <w:rPr>
          <w:rFonts w:ascii="Aptos" w:hAnsi="Aptos" w:cs="Segoe UI"/>
          <w:color w:val="auto"/>
          <w:szCs w:val="24"/>
        </w:rPr>
        <w:t> </w:t>
      </w:r>
      <w:r w:rsidRPr="006601E7">
        <w:rPr>
          <w:rFonts w:ascii="Aptos" w:hAnsi="Aptos" w:cs="Segoe UI"/>
          <w:color w:val="auto"/>
          <w:szCs w:val="24"/>
        </w:rPr>
        <w:br/>
        <w:t>Most people feel </w:t>
      </w:r>
      <w:r w:rsidRPr="006601E7">
        <w:rPr>
          <w:rFonts w:ascii="Aptos" w:hAnsi="Aptos" w:cs="Segoe UI"/>
          <w:b/>
          <w:bCs/>
          <w:color w:val="auto"/>
          <w:szCs w:val="24"/>
        </w:rPr>
        <w:t>mild discomfort</w:t>
      </w:r>
      <w:r w:rsidRPr="006601E7">
        <w:rPr>
          <w:rFonts w:ascii="Aptos" w:hAnsi="Aptos" w:cs="Segoe UI"/>
          <w:color w:val="auto"/>
          <w:szCs w:val="24"/>
        </w:rPr>
        <w:t>, not severe pain. Numbing drops and freezing techniques help. </w:t>
      </w:r>
    </w:p>
    <w:p w14:paraId="24DF0F6F" w14:textId="77777777" w:rsidR="006601E7" w:rsidRDefault="006601E7" w:rsidP="006601E7">
      <w:pPr>
        <w:textAlignment w:val="baseline"/>
        <w:rPr>
          <w:rFonts w:ascii="Aptos" w:hAnsi="Aptos" w:cs="Segoe UI"/>
          <w:b/>
          <w:bCs/>
          <w:color w:val="auto"/>
          <w:szCs w:val="24"/>
        </w:rPr>
      </w:pPr>
    </w:p>
    <w:p w14:paraId="3A53C221" w14:textId="251B56D6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b/>
          <w:bCs/>
          <w:color w:val="auto"/>
          <w:szCs w:val="24"/>
        </w:rPr>
        <w:lastRenderedPageBreak/>
        <w:t>Are they safe?</w:t>
      </w:r>
      <w:r w:rsidRPr="006601E7">
        <w:rPr>
          <w:rFonts w:ascii="Aptos" w:hAnsi="Aptos" w:cs="Segoe UI"/>
          <w:color w:val="auto"/>
          <w:szCs w:val="24"/>
        </w:rPr>
        <w:t> </w:t>
      </w:r>
      <w:r w:rsidRPr="006601E7">
        <w:rPr>
          <w:rFonts w:ascii="Aptos" w:hAnsi="Aptos" w:cs="Segoe UI"/>
          <w:color w:val="auto"/>
          <w:szCs w:val="24"/>
        </w:rPr>
        <w:br/>
        <w:t>Yes—serious risks are </w:t>
      </w:r>
      <w:r w:rsidRPr="006601E7">
        <w:rPr>
          <w:rFonts w:ascii="Aptos" w:hAnsi="Aptos" w:cs="Segoe UI"/>
          <w:b/>
          <w:bCs/>
          <w:color w:val="auto"/>
          <w:szCs w:val="24"/>
        </w:rPr>
        <w:t>rare</w:t>
      </w:r>
      <w:r w:rsidRPr="006601E7">
        <w:rPr>
          <w:rFonts w:ascii="Aptos" w:hAnsi="Aptos" w:cs="Segoe UI"/>
          <w:color w:val="auto"/>
          <w:szCs w:val="24"/>
        </w:rPr>
        <w:t>, though infection is possible. </w:t>
      </w:r>
    </w:p>
    <w:p w14:paraId="701A988F" w14:textId="77777777" w:rsidR="006601E7" w:rsidRDefault="006601E7" w:rsidP="006601E7">
      <w:pPr>
        <w:textAlignment w:val="baseline"/>
        <w:rPr>
          <w:rFonts w:ascii="Aptos" w:hAnsi="Aptos" w:cs="Segoe UI"/>
          <w:b/>
          <w:bCs/>
          <w:color w:val="auto"/>
          <w:szCs w:val="24"/>
        </w:rPr>
      </w:pPr>
    </w:p>
    <w:p w14:paraId="3A4B43BB" w14:textId="29CB1CBF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b/>
          <w:bCs/>
          <w:color w:val="auto"/>
          <w:szCs w:val="24"/>
        </w:rPr>
        <w:t>Why do I need them long-term?</w:t>
      </w:r>
      <w:r w:rsidRPr="006601E7">
        <w:rPr>
          <w:rFonts w:ascii="Aptos" w:hAnsi="Aptos" w:cs="Segoe UI"/>
          <w:color w:val="auto"/>
          <w:szCs w:val="24"/>
        </w:rPr>
        <w:t> </w:t>
      </w:r>
      <w:r w:rsidRPr="006601E7">
        <w:rPr>
          <w:rFonts w:ascii="Aptos" w:hAnsi="Aptos" w:cs="Segoe UI"/>
          <w:color w:val="auto"/>
          <w:szCs w:val="24"/>
        </w:rPr>
        <w:br/>
        <w:t>The medication </w:t>
      </w:r>
      <w:r w:rsidRPr="006601E7">
        <w:rPr>
          <w:rFonts w:ascii="Aptos" w:hAnsi="Aptos" w:cs="Segoe UI"/>
          <w:b/>
          <w:bCs/>
          <w:color w:val="auto"/>
          <w:szCs w:val="24"/>
        </w:rPr>
        <w:t>wears off over time</w:t>
      </w:r>
      <w:r w:rsidRPr="006601E7">
        <w:rPr>
          <w:rFonts w:ascii="Aptos" w:hAnsi="Aptos" w:cs="Segoe UI"/>
          <w:color w:val="auto"/>
          <w:szCs w:val="24"/>
        </w:rPr>
        <w:t>, so ongoing treatment helps prevent damage. </w:t>
      </w:r>
    </w:p>
    <w:p w14:paraId="74722B4E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 </w:t>
      </w:r>
    </w:p>
    <w:p w14:paraId="5AF44F63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0F4761"/>
          <w:sz w:val="18"/>
          <w:szCs w:val="18"/>
        </w:rPr>
      </w:pPr>
      <w:r w:rsidRPr="006601E7">
        <w:rPr>
          <w:rFonts w:ascii="Aptos" w:hAnsi="Aptos" w:cs="Segoe UI"/>
          <w:b/>
          <w:bCs/>
          <w:color w:val="0F4761"/>
          <w:sz w:val="36"/>
          <w:szCs w:val="36"/>
        </w:rPr>
        <w:t>What Are the Biggest Challenges Today?</w:t>
      </w:r>
      <w:r w:rsidRPr="006601E7">
        <w:rPr>
          <w:rFonts w:ascii="Aptos" w:hAnsi="Aptos" w:cs="Segoe UI"/>
          <w:color w:val="0F4761"/>
          <w:sz w:val="36"/>
          <w:szCs w:val="36"/>
        </w:rPr>
        <w:t> </w:t>
      </w:r>
    </w:p>
    <w:p w14:paraId="228631F8" w14:textId="77777777" w:rsidR="006601E7" w:rsidRDefault="006601E7" w:rsidP="006601E7">
      <w:pPr>
        <w:textAlignment w:val="baseline"/>
        <w:rPr>
          <w:rFonts w:ascii="Aptos" w:hAnsi="Aptos" w:cs="Segoe UI"/>
          <w:b/>
          <w:bCs/>
          <w:color w:val="0F4761"/>
          <w:sz w:val="28"/>
          <w:szCs w:val="28"/>
        </w:rPr>
      </w:pPr>
    </w:p>
    <w:p w14:paraId="69967323" w14:textId="475BA999" w:rsidR="006601E7" w:rsidRPr="006601E7" w:rsidRDefault="006601E7" w:rsidP="006601E7">
      <w:pPr>
        <w:textAlignment w:val="baseline"/>
        <w:rPr>
          <w:rFonts w:ascii="Segoe UI" w:hAnsi="Segoe UI" w:cs="Segoe UI"/>
          <w:color w:val="0F4761"/>
          <w:sz w:val="18"/>
          <w:szCs w:val="18"/>
        </w:rPr>
      </w:pPr>
      <w:r w:rsidRPr="006601E7">
        <w:rPr>
          <w:rFonts w:ascii="Aptos" w:hAnsi="Aptos" w:cs="Segoe UI"/>
          <w:b/>
          <w:bCs/>
          <w:color w:val="0F4761"/>
          <w:sz w:val="28"/>
          <w:szCs w:val="28"/>
        </w:rPr>
        <w:t>1. No treatments for dry AMD (yet)</w:t>
      </w:r>
      <w:r w:rsidRPr="006601E7">
        <w:rPr>
          <w:rFonts w:ascii="Aptos" w:hAnsi="Aptos" w:cs="Segoe UI"/>
          <w:color w:val="0F4761"/>
          <w:sz w:val="28"/>
          <w:szCs w:val="28"/>
        </w:rPr>
        <w:t> </w:t>
      </w:r>
    </w:p>
    <w:p w14:paraId="4BCBEE50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Patients are often told: </w:t>
      </w:r>
    </w:p>
    <w:p w14:paraId="698262C7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“We can monitor it, but we can’t stop it.” </w:t>
      </w:r>
    </w:p>
    <w:p w14:paraId="4A1465D4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This is frustrating—and a major focus of research. </w:t>
      </w:r>
    </w:p>
    <w:p w14:paraId="20E7C595" w14:textId="77777777" w:rsidR="006601E7" w:rsidRDefault="006601E7" w:rsidP="006601E7">
      <w:pPr>
        <w:textAlignment w:val="baseline"/>
        <w:rPr>
          <w:rFonts w:ascii="Aptos" w:hAnsi="Aptos" w:cs="Segoe UI"/>
          <w:b/>
          <w:bCs/>
          <w:color w:val="0F4761"/>
          <w:sz w:val="28"/>
          <w:szCs w:val="28"/>
        </w:rPr>
      </w:pPr>
    </w:p>
    <w:p w14:paraId="0B934152" w14:textId="1137B357" w:rsidR="006601E7" w:rsidRPr="006601E7" w:rsidRDefault="006601E7" w:rsidP="006601E7">
      <w:pPr>
        <w:textAlignment w:val="baseline"/>
        <w:rPr>
          <w:rFonts w:ascii="Segoe UI" w:hAnsi="Segoe UI" w:cs="Segoe UI"/>
          <w:color w:val="0F4761"/>
          <w:sz w:val="18"/>
          <w:szCs w:val="18"/>
        </w:rPr>
      </w:pPr>
      <w:r w:rsidRPr="006601E7">
        <w:rPr>
          <w:rFonts w:ascii="Aptos" w:hAnsi="Aptos" w:cs="Segoe UI"/>
          <w:b/>
          <w:bCs/>
          <w:color w:val="0F4761"/>
          <w:sz w:val="28"/>
          <w:szCs w:val="28"/>
        </w:rPr>
        <w:t>2. Treatment burden for wet AMD</w:t>
      </w:r>
      <w:r w:rsidRPr="006601E7">
        <w:rPr>
          <w:rFonts w:ascii="Aptos" w:hAnsi="Aptos" w:cs="Segoe UI"/>
          <w:color w:val="0F4761"/>
          <w:sz w:val="28"/>
          <w:szCs w:val="28"/>
        </w:rPr>
        <w:t> </w:t>
      </w:r>
    </w:p>
    <w:p w14:paraId="2B3DAF52" w14:textId="77777777" w:rsidR="006601E7" w:rsidRPr="006601E7" w:rsidRDefault="006601E7" w:rsidP="006601E7">
      <w:pPr>
        <w:numPr>
          <w:ilvl w:val="0"/>
          <w:numId w:val="78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Frequent appointments </w:t>
      </w:r>
    </w:p>
    <w:p w14:paraId="787BB008" w14:textId="77777777" w:rsidR="006601E7" w:rsidRPr="006601E7" w:rsidRDefault="006601E7" w:rsidP="006601E7">
      <w:pPr>
        <w:numPr>
          <w:ilvl w:val="0"/>
          <w:numId w:val="79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Travel and caregiver support </w:t>
      </w:r>
    </w:p>
    <w:p w14:paraId="3C1D1B8B" w14:textId="77777777" w:rsidR="006601E7" w:rsidRPr="006601E7" w:rsidRDefault="006601E7" w:rsidP="006601E7">
      <w:pPr>
        <w:numPr>
          <w:ilvl w:val="0"/>
          <w:numId w:val="80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Time off work for patients and families </w:t>
      </w:r>
    </w:p>
    <w:p w14:paraId="43B6680E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 </w:t>
      </w:r>
    </w:p>
    <w:p w14:paraId="47C2C2A4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0F4761"/>
          <w:sz w:val="18"/>
          <w:szCs w:val="18"/>
        </w:rPr>
      </w:pPr>
      <w:r w:rsidRPr="006601E7">
        <w:rPr>
          <w:rFonts w:ascii="Aptos" w:hAnsi="Aptos" w:cs="Segoe UI"/>
          <w:b/>
          <w:bCs/>
          <w:color w:val="0F4761"/>
          <w:sz w:val="36"/>
          <w:szCs w:val="36"/>
        </w:rPr>
        <w:t>What Research Is Focused On</w:t>
      </w:r>
      <w:r w:rsidRPr="006601E7">
        <w:rPr>
          <w:rFonts w:ascii="Aptos" w:hAnsi="Aptos" w:cs="Segoe UI"/>
          <w:color w:val="0F4761"/>
          <w:sz w:val="36"/>
          <w:szCs w:val="36"/>
        </w:rPr>
        <w:t> </w:t>
      </w:r>
    </w:p>
    <w:p w14:paraId="15B1FA74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0F4761"/>
          <w:sz w:val="18"/>
          <w:szCs w:val="18"/>
        </w:rPr>
      </w:pPr>
      <w:r w:rsidRPr="006601E7">
        <w:rPr>
          <w:rFonts w:ascii="Aptos" w:hAnsi="Aptos" w:cs="Segoe UI"/>
          <w:b/>
          <w:bCs/>
          <w:color w:val="0F4761"/>
          <w:sz w:val="28"/>
          <w:szCs w:val="28"/>
        </w:rPr>
        <w:t>For Dry AMD</w:t>
      </w:r>
      <w:r w:rsidRPr="006601E7">
        <w:rPr>
          <w:rFonts w:ascii="Aptos" w:hAnsi="Aptos" w:cs="Segoe UI"/>
          <w:color w:val="0F4761"/>
          <w:sz w:val="28"/>
          <w:szCs w:val="28"/>
        </w:rPr>
        <w:t> </w:t>
      </w:r>
    </w:p>
    <w:p w14:paraId="67E1E4B1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Researchers are working to: </w:t>
      </w:r>
    </w:p>
    <w:p w14:paraId="600F4F1D" w14:textId="77777777" w:rsidR="006601E7" w:rsidRPr="006601E7" w:rsidRDefault="006601E7" w:rsidP="006601E7">
      <w:pPr>
        <w:numPr>
          <w:ilvl w:val="0"/>
          <w:numId w:val="81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b/>
          <w:bCs/>
          <w:color w:val="auto"/>
          <w:szCs w:val="24"/>
        </w:rPr>
        <w:t>Slow disease progression</w:t>
      </w:r>
      <w:r w:rsidRPr="006601E7">
        <w:rPr>
          <w:rFonts w:ascii="Aptos" w:hAnsi="Aptos" w:cs="Segoe UI"/>
          <w:color w:val="auto"/>
          <w:szCs w:val="24"/>
        </w:rPr>
        <w:t> </w:t>
      </w:r>
    </w:p>
    <w:p w14:paraId="465AEC31" w14:textId="77777777" w:rsidR="006601E7" w:rsidRPr="006601E7" w:rsidRDefault="006601E7" w:rsidP="006601E7">
      <w:pPr>
        <w:numPr>
          <w:ilvl w:val="0"/>
          <w:numId w:val="82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b/>
          <w:bCs/>
          <w:color w:val="auto"/>
          <w:szCs w:val="24"/>
        </w:rPr>
        <w:t>Protect remaining vision</w:t>
      </w:r>
      <w:r w:rsidRPr="006601E7">
        <w:rPr>
          <w:rFonts w:ascii="Aptos" w:hAnsi="Aptos" w:cs="Segoe UI"/>
          <w:color w:val="auto"/>
          <w:szCs w:val="24"/>
        </w:rPr>
        <w:t> </w:t>
      </w:r>
    </w:p>
    <w:p w14:paraId="2923F9C8" w14:textId="77777777" w:rsidR="006601E7" w:rsidRPr="006601E7" w:rsidRDefault="006601E7" w:rsidP="006601E7">
      <w:pPr>
        <w:numPr>
          <w:ilvl w:val="0"/>
          <w:numId w:val="83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b/>
          <w:bCs/>
          <w:color w:val="auto"/>
          <w:szCs w:val="24"/>
        </w:rPr>
        <w:t>Restore lost vision</w:t>
      </w:r>
      <w:r w:rsidRPr="006601E7">
        <w:rPr>
          <w:rFonts w:ascii="Aptos" w:hAnsi="Aptos" w:cs="Segoe UI"/>
          <w:color w:val="auto"/>
          <w:szCs w:val="24"/>
        </w:rPr>
        <w:t> (early-stage research) </w:t>
      </w:r>
    </w:p>
    <w:p w14:paraId="6432294C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There are many clinical trials underway, which is encouraging. </w:t>
      </w:r>
    </w:p>
    <w:p w14:paraId="736738ED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 </w:t>
      </w:r>
    </w:p>
    <w:p w14:paraId="59FFC0A6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0F4761"/>
          <w:sz w:val="18"/>
          <w:szCs w:val="18"/>
        </w:rPr>
      </w:pPr>
      <w:r w:rsidRPr="006601E7">
        <w:rPr>
          <w:rFonts w:ascii="Aptos" w:hAnsi="Aptos" w:cs="Segoe UI"/>
          <w:b/>
          <w:bCs/>
          <w:color w:val="0F4761"/>
          <w:sz w:val="28"/>
          <w:szCs w:val="28"/>
        </w:rPr>
        <w:t>For Wet AMD</w:t>
      </w:r>
      <w:r w:rsidRPr="006601E7">
        <w:rPr>
          <w:rFonts w:ascii="Aptos" w:hAnsi="Aptos" w:cs="Segoe UI"/>
          <w:color w:val="0F4761"/>
          <w:sz w:val="28"/>
          <w:szCs w:val="28"/>
        </w:rPr>
        <w:t> </w:t>
      </w:r>
    </w:p>
    <w:p w14:paraId="438E9784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The goal is to </w:t>
      </w:r>
      <w:r w:rsidRPr="006601E7">
        <w:rPr>
          <w:rFonts w:ascii="Aptos" w:hAnsi="Aptos" w:cs="Segoe UI"/>
          <w:b/>
          <w:bCs/>
          <w:color w:val="auto"/>
          <w:szCs w:val="24"/>
        </w:rPr>
        <w:t>reduce treatment burden</w:t>
      </w:r>
      <w:r w:rsidRPr="006601E7">
        <w:rPr>
          <w:rFonts w:ascii="Aptos" w:hAnsi="Aptos" w:cs="Segoe UI"/>
          <w:color w:val="auto"/>
          <w:szCs w:val="24"/>
        </w:rPr>
        <w:t> by: </w:t>
      </w:r>
    </w:p>
    <w:p w14:paraId="50577C6B" w14:textId="77777777" w:rsidR="006601E7" w:rsidRPr="006601E7" w:rsidRDefault="006601E7" w:rsidP="006601E7">
      <w:pPr>
        <w:numPr>
          <w:ilvl w:val="0"/>
          <w:numId w:val="84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Making treatments last longer </w:t>
      </w:r>
    </w:p>
    <w:p w14:paraId="474CEA10" w14:textId="77777777" w:rsidR="006601E7" w:rsidRPr="006601E7" w:rsidRDefault="006601E7" w:rsidP="006601E7">
      <w:pPr>
        <w:numPr>
          <w:ilvl w:val="0"/>
          <w:numId w:val="85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Reducing the number of injections </w:t>
      </w:r>
    </w:p>
    <w:p w14:paraId="6CBC55CE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 </w:t>
      </w:r>
    </w:p>
    <w:p w14:paraId="1034B28E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0F4761"/>
          <w:sz w:val="18"/>
          <w:szCs w:val="18"/>
        </w:rPr>
      </w:pPr>
      <w:r w:rsidRPr="006601E7">
        <w:rPr>
          <w:rFonts w:ascii="Aptos" w:hAnsi="Aptos" w:cs="Segoe UI"/>
          <w:b/>
          <w:bCs/>
          <w:color w:val="0F4761"/>
          <w:sz w:val="36"/>
          <w:szCs w:val="36"/>
        </w:rPr>
        <w:t>What’s Coming Next? (The Future)</w:t>
      </w:r>
      <w:r w:rsidRPr="006601E7">
        <w:rPr>
          <w:rFonts w:ascii="Aptos" w:hAnsi="Aptos" w:cs="Segoe UI"/>
          <w:color w:val="0F4761"/>
          <w:sz w:val="36"/>
          <w:szCs w:val="36"/>
        </w:rPr>
        <w:t> </w:t>
      </w:r>
    </w:p>
    <w:p w14:paraId="50B2A8A8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0F4761"/>
          <w:sz w:val="18"/>
          <w:szCs w:val="18"/>
        </w:rPr>
      </w:pPr>
      <w:r w:rsidRPr="006601E7">
        <w:rPr>
          <w:rFonts w:ascii="Aptos" w:hAnsi="Aptos" w:cs="Segoe UI"/>
          <w:b/>
          <w:bCs/>
          <w:color w:val="0F4761"/>
          <w:sz w:val="28"/>
          <w:szCs w:val="28"/>
        </w:rPr>
        <w:t>In the Next 2–3 Years</w:t>
      </w:r>
      <w:r w:rsidRPr="006601E7">
        <w:rPr>
          <w:rFonts w:ascii="Aptos" w:hAnsi="Aptos" w:cs="Segoe UI"/>
          <w:color w:val="0F4761"/>
          <w:sz w:val="28"/>
          <w:szCs w:val="28"/>
        </w:rPr>
        <w:t> </w:t>
      </w:r>
    </w:p>
    <w:p w14:paraId="0B7C4350" w14:textId="77777777" w:rsidR="006601E7" w:rsidRDefault="006601E7" w:rsidP="006601E7">
      <w:pPr>
        <w:numPr>
          <w:ilvl w:val="0"/>
          <w:numId w:val="86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Possible approval of </w:t>
      </w:r>
      <w:r w:rsidRPr="006601E7">
        <w:rPr>
          <w:rFonts w:ascii="Aptos" w:hAnsi="Aptos" w:cs="Segoe UI"/>
          <w:b/>
          <w:bCs/>
          <w:color w:val="auto"/>
          <w:szCs w:val="24"/>
        </w:rPr>
        <w:t>new treatments for dry AMD</w:t>
      </w:r>
      <w:r w:rsidRPr="006601E7">
        <w:rPr>
          <w:rFonts w:ascii="Aptos" w:hAnsi="Aptos" w:cs="Segoe UI"/>
          <w:color w:val="auto"/>
          <w:szCs w:val="24"/>
        </w:rPr>
        <w:t> in Canada </w:t>
      </w:r>
    </w:p>
    <w:p w14:paraId="3A18D130" w14:textId="3E422B19" w:rsidR="006601E7" w:rsidRPr="006601E7" w:rsidRDefault="006601E7" w:rsidP="006601E7">
      <w:pPr>
        <w:numPr>
          <w:ilvl w:val="0"/>
          <w:numId w:val="86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Longer-lasting injection options for wet AMD </w:t>
      </w:r>
    </w:p>
    <w:p w14:paraId="651DFEB8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 </w:t>
      </w:r>
    </w:p>
    <w:p w14:paraId="4AC1C258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0F4761"/>
          <w:sz w:val="18"/>
          <w:szCs w:val="18"/>
        </w:rPr>
      </w:pPr>
      <w:r w:rsidRPr="006601E7">
        <w:rPr>
          <w:rFonts w:ascii="Aptos" w:hAnsi="Aptos" w:cs="Segoe UI"/>
          <w:b/>
          <w:bCs/>
          <w:color w:val="0F4761"/>
          <w:sz w:val="28"/>
          <w:szCs w:val="28"/>
        </w:rPr>
        <w:t>In the Next 5+ Years</w:t>
      </w:r>
      <w:r w:rsidRPr="006601E7">
        <w:rPr>
          <w:rFonts w:ascii="Aptos" w:hAnsi="Aptos" w:cs="Segoe UI"/>
          <w:color w:val="0F4761"/>
          <w:sz w:val="28"/>
          <w:szCs w:val="28"/>
        </w:rPr>
        <w:t> </w:t>
      </w:r>
    </w:p>
    <w:p w14:paraId="06497A39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lastRenderedPageBreak/>
        <w:t>Some exciting possibilities include: </w:t>
      </w:r>
    </w:p>
    <w:p w14:paraId="4BE27E6D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b/>
          <w:bCs/>
          <w:color w:val="auto"/>
          <w:szCs w:val="24"/>
        </w:rPr>
        <w:t>1. Longer-lasting treatments</w:t>
      </w:r>
      <w:r w:rsidRPr="006601E7">
        <w:rPr>
          <w:rFonts w:ascii="Aptos" w:hAnsi="Aptos" w:cs="Segoe UI"/>
          <w:color w:val="auto"/>
          <w:szCs w:val="24"/>
        </w:rPr>
        <w:t> </w:t>
      </w:r>
    </w:p>
    <w:p w14:paraId="4B18EB65" w14:textId="77777777" w:rsidR="006601E7" w:rsidRPr="006601E7" w:rsidRDefault="006601E7" w:rsidP="006601E7">
      <w:pPr>
        <w:numPr>
          <w:ilvl w:val="0"/>
          <w:numId w:val="88"/>
        </w:numPr>
        <w:ind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Implants or new drugs that reduce injection frequency </w:t>
      </w:r>
    </w:p>
    <w:p w14:paraId="160B6CB1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b/>
          <w:bCs/>
          <w:color w:val="auto"/>
          <w:szCs w:val="24"/>
        </w:rPr>
        <w:t>2. Gene therapy</w:t>
      </w:r>
      <w:r w:rsidRPr="006601E7">
        <w:rPr>
          <w:rFonts w:ascii="Aptos" w:hAnsi="Aptos" w:cs="Segoe UI"/>
          <w:color w:val="auto"/>
          <w:szCs w:val="24"/>
        </w:rPr>
        <w:t> </w:t>
      </w:r>
    </w:p>
    <w:p w14:paraId="4F558476" w14:textId="77777777" w:rsidR="006601E7" w:rsidRPr="006601E7" w:rsidRDefault="006601E7" w:rsidP="006601E7">
      <w:pPr>
        <w:numPr>
          <w:ilvl w:val="0"/>
          <w:numId w:val="89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A one-time treatment that helps the eye </w:t>
      </w:r>
      <w:r w:rsidRPr="006601E7">
        <w:rPr>
          <w:rFonts w:ascii="Aptos" w:hAnsi="Aptos" w:cs="Segoe UI"/>
          <w:b/>
          <w:bCs/>
          <w:color w:val="auto"/>
          <w:szCs w:val="24"/>
        </w:rPr>
        <w:t>produce its own medicine</w:t>
      </w:r>
      <w:r w:rsidRPr="006601E7">
        <w:rPr>
          <w:rFonts w:ascii="Aptos" w:hAnsi="Aptos" w:cs="Segoe UI"/>
          <w:color w:val="auto"/>
          <w:szCs w:val="24"/>
        </w:rPr>
        <w:t> </w:t>
      </w:r>
    </w:p>
    <w:p w14:paraId="1EC78B9F" w14:textId="77777777" w:rsidR="006601E7" w:rsidRPr="006601E7" w:rsidRDefault="006601E7" w:rsidP="006601E7">
      <w:pPr>
        <w:numPr>
          <w:ilvl w:val="0"/>
          <w:numId w:val="90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May reduce injections by up to </w:t>
      </w:r>
      <w:r w:rsidRPr="006601E7">
        <w:rPr>
          <w:rFonts w:ascii="Aptos" w:hAnsi="Aptos" w:cs="Segoe UI"/>
          <w:b/>
          <w:bCs/>
          <w:color w:val="auto"/>
          <w:szCs w:val="24"/>
        </w:rPr>
        <w:t>90%</w:t>
      </w:r>
      <w:r w:rsidRPr="006601E7">
        <w:rPr>
          <w:rFonts w:ascii="Aptos" w:hAnsi="Aptos" w:cs="Segoe UI"/>
          <w:color w:val="auto"/>
          <w:szCs w:val="24"/>
        </w:rPr>
        <w:t> for some patients </w:t>
      </w:r>
    </w:p>
    <w:p w14:paraId="684403B0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b/>
          <w:bCs/>
          <w:color w:val="auto"/>
          <w:szCs w:val="24"/>
        </w:rPr>
        <w:t>3. New dry AMD treatments</w:t>
      </w:r>
      <w:r w:rsidRPr="006601E7">
        <w:rPr>
          <w:rFonts w:ascii="Aptos" w:hAnsi="Aptos" w:cs="Segoe UI"/>
          <w:color w:val="auto"/>
          <w:szCs w:val="24"/>
        </w:rPr>
        <w:t> </w:t>
      </w:r>
    </w:p>
    <w:p w14:paraId="144E683B" w14:textId="77777777" w:rsidR="006601E7" w:rsidRPr="006601E7" w:rsidRDefault="006601E7" w:rsidP="006601E7">
      <w:pPr>
        <w:numPr>
          <w:ilvl w:val="0"/>
          <w:numId w:val="91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Injections that slow progression of geographic atrophy </w:t>
      </w:r>
    </w:p>
    <w:p w14:paraId="1F016B7D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b/>
          <w:bCs/>
          <w:color w:val="auto"/>
          <w:szCs w:val="24"/>
        </w:rPr>
        <w:t>4. Cell (stem cell) therapy</w:t>
      </w:r>
      <w:r w:rsidRPr="006601E7">
        <w:rPr>
          <w:rFonts w:ascii="Aptos" w:hAnsi="Aptos" w:cs="Segoe UI"/>
          <w:color w:val="auto"/>
          <w:szCs w:val="24"/>
        </w:rPr>
        <w:t> </w:t>
      </w:r>
    </w:p>
    <w:p w14:paraId="14855BE7" w14:textId="77777777" w:rsidR="006601E7" w:rsidRPr="006601E7" w:rsidRDefault="006601E7" w:rsidP="006601E7">
      <w:pPr>
        <w:numPr>
          <w:ilvl w:val="0"/>
          <w:numId w:val="92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Early-stage research aiming to </w:t>
      </w:r>
      <w:r w:rsidRPr="006601E7">
        <w:rPr>
          <w:rFonts w:ascii="Aptos" w:hAnsi="Aptos" w:cs="Segoe UI"/>
          <w:b/>
          <w:bCs/>
          <w:color w:val="auto"/>
          <w:szCs w:val="24"/>
        </w:rPr>
        <w:t>replace damaged retinal cells</w:t>
      </w:r>
      <w:r w:rsidRPr="006601E7">
        <w:rPr>
          <w:rFonts w:ascii="Aptos" w:hAnsi="Aptos" w:cs="Segoe UI"/>
          <w:color w:val="auto"/>
          <w:szCs w:val="24"/>
        </w:rPr>
        <w:t> </w:t>
      </w:r>
    </w:p>
    <w:p w14:paraId="5B2356F4" w14:textId="77777777" w:rsidR="006601E7" w:rsidRPr="006601E7" w:rsidRDefault="006601E7" w:rsidP="006601E7">
      <w:pPr>
        <w:numPr>
          <w:ilvl w:val="0"/>
          <w:numId w:val="93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Potential to restore vision in advanced disease </w:t>
      </w:r>
    </w:p>
    <w:p w14:paraId="75CBA4A8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Segoe UI Emoji" w:hAnsi="Segoe UI Emoji" w:cs="Segoe UI Emoji"/>
          <w:color w:val="auto"/>
          <w:szCs w:val="24"/>
        </w:rPr>
        <w:t>👉</w:t>
      </w:r>
      <w:r w:rsidRPr="006601E7">
        <w:rPr>
          <w:rFonts w:ascii="Aptos" w:hAnsi="Aptos" w:cs="Segoe UI"/>
          <w:color w:val="auto"/>
          <w:szCs w:val="24"/>
        </w:rPr>
        <w:t xml:space="preserve"> Important: Many of these are still </w:t>
      </w:r>
      <w:proofErr w:type="gramStart"/>
      <w:r w:rsidRPr="006601E7">
        <w:rPr>
          <w:rFonts w:ascii="Aptos" w:hAnsi="Aptos" w:cs="Segoe UI"/>
          <w:color w:val="auto"/>
          <w:szCs w:val="24"/>
        </w:rPr>
        <w:t>in</w:t>
      </w:r>
      <w:proofErr w:type="gramEnd"/>
      <w:r w:rsidRPr="006601E7">
        <w:rPr>
          <w:rFonts w:ascii="Aptos" w:hAnsi="Aptos" w:cs="Segoe UI"/>
          <w:color w:val="auto"/>
          <w:szCs w:val="24"/>
        </w:rPr>
        <w:t xml:space="preserve"> trials, but progress is happening quickly. </w:t>
      </w:r>
    </w:p>
    <w:p w14:paraId="2078AEF4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 </w:t>
      </w:r>
    </w:p>
    <w:p w14:paraId="50DC8C19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0F4761"/>
          <w:sz w:val="18"/>
          <w:szCs w:val="18"/>
        </w:rPr>
      </w:pPr>
      <w:r w:rsidRPr="006601E7">
        <w:rPr>
          <w:rFonts w:ascii="Aptos" w:hAnsi="Aptos" w:cs="Segoe UI"/>
          <w:b/>
          <w:bCs/>
          <w:color w:val="0F4761"/>
          <w:sz w:val="36"/>
          <w:szCs w:val="36"/>
        </w:rPr>
        <w:t>Understanding Clinical Trials</w:t>
      </w:r>
      <w:r w:rsidRPr="006601E7">
        <w:rPr>
          <w:rFonts w:ascii="Aptos" w:hAnsi="Aptos" w:cs="Segoe UI"/>
          <w:color w:val="0F4761"/>
          <w:sz w:val="36"/>
          <w:szCs w:val="36"/>
        </w:rPr>
        <w:t> </w:t>
      </w:r>
    </w:p>
    <w:p w14:paraId="37F78388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All new treatments go through clinical trials to ensure they are: </w:t>
      </w:r>
    </w:p>
    <w:p w14:paraId="2D7DDA30" w14:textId="77777777" w:rsidR="006601E7" w:rsidRPr="006601E7" w:rsidRDefault="006601E7" w:rsidP="006601E7">
      <w:pPr>
        <w:numPr>
          <w:ilvl w:val="0"/>
          <w:numId w:val="94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b/>
          <w:bCs/>
          <w:color w:val="auto"/>
          <w:szCs w:val="24"/>
        </w:rPr>
        <w:t>Safe</w:t>
      </w:r>
      <w:r w:rsidRPr="006601E7">
        <w:rPr>
          <w:rFonts w:ascii="Aptos" w:hAnsi="Aptos" w:cs="Segoe UI"/>
          <w:color w:val="auto"/>
          <w:szCs w:val="24"/>
        </w:rPr>
        <w:t> </w:t>
      </w:r>
    </w:p>
    <w:p w14:paraId="50283ED9" w14:textId="77777777" w:rsidR="006601E7" w:rsidRPr="006601E7" w:rsidRDefault="006601E7" w:rsidP="006601E7">
      <w:pPr>
        <w:numPr>
          <w:ilvl w:val="0"/>
          <w:numId w:val="95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b/>
          <w:bCs/>
          <w:color w:val="auto"/>
          <w:szCs w:val="24"/>
        </w:rPr>
        <w:t>Effective</w:t>
      </w:r>
      <w:r w:rsidRPr="006601E7">
        <w:rPr>
          <w:rFonts w:ascii="Aptos" w:hAnsi="Aptos" w:cs="Segoe UI"/>
          <w:color w:val="auto"/>
          <w:szCs w:val="24"/>
        </w:rPr>
        <w:t> </w:t>
      </w:r>
    </w:p>
    <w:p w14:paraId="32FFFBC0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Trials happen in stages: </w:t>
      </w:r>
    </w:p>
    <w:p w14:paraId="2169C453" w14:textId="77777777" w:rsidR="006601E7" w:rsidRPr="006601E7" w:rsidRDefault="006601E7" w:rsidP="006601E7">
      <w:pPr>
        <w:numPr>
          <w:ilvl w:val="0"/>
          <w:numId w:val="96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Early phases focus on </w:t>
      </w:r>
      <w:r w:rsidRPr="006601E7">
        <w:rPr>
          <w:rFonts w:ascii="Aptos" w:hAnsi="Aptos" w:cs="Segoe UI"/>
          <w:b/>
          <w:bCs/>
          <w:color w:val="auto"/>
          <w:szCs w:val="24"/>
        </w:rPr>
        <w:t>safety</w:t>
      </w:r>
      <w:r w:rsidRPr="006601E7">
        <w:rPr>
          <w:rFonts w:ascii="Aptos" w:hAnsi="Aptos" w:cs="Segoe UI"/>
          <w:color w:val="auto"/>
          <w:szCs w:val="24"/>
        </w:rPr>
        <w:t> </w:t>
      </w:r>
    </w:p>
    <w:p w14:paraId="719D7A3E" w14:textId="77777777" w:rsidR="006601E7" w:rsidRPr="006601E7" w:rsidRDefault="006601E7" w:rsidP="006601E7">
      <w:pPr>
        <w:numPr>
          <w:ilvl w:val="0"/>
          <w:numId w:val="97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Later phases test </w:t>
      </w:r>
      <w:r w:rsidRPr="006601E7">
        <w:rPr>
          <w:rFonts w:ascii="Aptos" w:hAnsi="Aptos" w:cs="Segoe UI"/>
          <w:b/>
          <w:bCs/>
          <w:color w:val="auto"/>
          <w:szCs w:val="24"/>
        </w:rPr>
        <w:t>how well the treatment works</w:t>
      </w:r>
      <w:r w:rsidRPr="006601E7">
        <w:rPr>
          <w:rFonts w:ascii="Aptos" w:hAnsi="Aptos" w:cs="Segoe UI"/>
          <w:color w:val="auto"/>
          <w:szCs w:val="24"/>
        </w:rPr>
        <w:t> </w:t>
      </w:r>
    </w:p>
    <w:p w14:paraId="41679169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Segoe UI Emoji" w:hAnsi="Segoe UI Emoji" w:cs="Segoe UI Emoji"/>
          <w:color w:val="auto"/>
          <w:szCs w:val="24"/>
        </w:rPr>
        <w:t>👉</w:t>
      </w:r>
      <w:r w:rsidRPr="006601E7">
        <w:rPr>
          <w:rFonts w:ascii="Aptos" w:hAnsi="Aptos" w:cs="Segoe UI"/>
          <w:color w:val="auto"/>
          <w:szCs w:val="24"/>
        </w:rPr>
        <w:t xml:space="preserve"> If you're interested, talk to your eye specialist about clinical trial options. </w:t>
      </w:r>
    </w:p>
    <w:p w14:paraId="3D4250C5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 </w:t>
      </w:r>
    </w:p>
    <w:p w14:paraId="3421776C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0F4761"/>
          <w:sz w:val="18"/>
          <w:szCs w:val="18"/>
        </w:rPr>
      </w:pPr>
      <w:r w:rsidRPr="006601E7">
        <w:rPr>
          <w:rFonts w:ascii="Aptos" w:hAnsi="Aptos" w:cs="Segoe UI"/>
          <w:b/>
          <w:bCs/>
          <w:color w:val="0F4761"/>
          <w:sz w:val="36"/>
          <w:szCs w:val="36"/>
        </w:rPr>
        <w:t>Treatments Not Yet Proven</w:t>
      </w:r>
      <w:r w:rsidRPr="006601E7">
        <w:rPr>
          <w:rFonts w:ascii="Aptos" w:hAnsi="Aptos" w:cs="Segoe UI"/>
          <w:color w:val="0F4761"/>
          <w:sz w:val="36"/>
          <w:szCs w:val="36"/>
        </w:rPr>
        <w:t> </w:t>
      </w:r>
    </w:p>
    <w:p w14:paraId="02EF4C9F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You may hear about newer or alternative therapies. Here’s what to know: </w:t>
      </w:r>
    </w:p>
    <w:p w14:paraId="315B0FD5" w14:textId="77777777" w:rsidR="006601E7" w:rsidRPr="006601E7" w:rsidRDefault="006601E7" w:rsidP="006601E7">
      <w:pPr>
        <w:numPr>
          <w:ilvl w:val="0"/>
          <w:numId w:val="98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Some treatments (like </w:t>
      </w:r>
      <w:r w:rsidRPr="006601E7">
        <w:rPr>
          <w:rFonts w:ascii="Aptos" w:hAnsi="Aptos" w:cs="Segoe UI"/>
          <w:b/>
          <w:bCs/>
          <w:color w:val="auto"/>
          <w:szCs w:val="24"/>
        </w:rPr>
        <w:t>light therapies or devices</w:t>
      </w:r>
      <w:r w:rsidRPr="006601E7">
        <w:rPr>
          <w:rFonts w:ascii="Aptos" w:hAnsi="Aptos" w:cs="Segoe UI"/>
          <w:color w:val="auto"/>
          <w:szCs w:val="24"/>
        </w:rPr>
        <w:t>) show promise </w:t>
      </w:r>
    </w:p>
    <w:p w14:paraId="0D7B2E55" w14:textId="77777777" w:rsidR="006601E7" w:rsidRPr="006601E7" w:rsidRDefault="006601E7" w:rsidP="006601E7">
      <w:pPr>
        <w:numPr>
          <w:ilvl w:val="0"/>
          <w:numId w:val="99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Others </w:t>
      </w:r>
      <w:r w:rsidRPr="006601E7">
        <w:rPr>
          <w:rFonts w:ascii="Aptos" w:hAnsi="Aptos" w:cs="Segoe UI"/>
          <w:b/>
          <w:bCs/>
          <w:color w:val="auto"/>
          <w:szCs w:val="24"/>
        </w:rPr>
        <w:t>don’t yet have strong evidence</w:t>
      </w:r>
      <w:r w:rsidRPr="006601E7">
        <w:rPr>
          <w:rFonts w:ascii="Aptos" w:hAnsi="Aptos" w:cs="Segoe UI"/>
          <w:color w:val="auto"/>
          <w:szCs w:val="24"/>
        </w:rPr>
        <w:t> </w:t>
      </w:r>
    </w:p>
    <w:p w14:paraId="49AD3617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Segoe UI Emoji" w:hAnsi="Segoe UI Emoji" w:cs="Segoe UI Emoji"/>
          <w:color w:val="auto"/>
          <w:szCs w:val="24"/>
        </w:rPr>
        <w:t>👉</w:t>
      </w:r>
      <w:r w:rsidRPr="006601E7">
        <w:rPr>
          <w:rFonts w:ascii="Aptos" w:hAnsi="Aptos" w:cs="Segoe UI"/>
          <w:color w:val="auto"/>
          <w:szCs w:val="24"/>
        </w:rPr>
        <w:t xml:space="preserve"> Always speak with your eye specialist before trying new treatments. </w:t>
      </w:r>
    </w:p>
    <w:p w14:paraId="1500E793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 </w:t>
      </w:r>
    </w:p>
    <w:p w14:paraId="5EC0B65C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0F4761"/>
          <w:sz w:val="18"/>
          <w:szCs w:val="18"/>
        </w:rPr>
      </w:pPr>
      <w:r w:rsidRPr="006601E7">
        <w:rPr>
          <w:rFonts w:ascii="Aptos" w:hAnsi="Aptos" w:cs="Segoe UI"/>
          <w:b/>
          <w:bCs/>
          <w:color w:val="0F4761"/>
          <w:sz w:val="36"/>
          <w:szCs w:val="36"/>
        </w:rPr>
        <w:t>Key Takeaways</w:t>
      </w:r>
      <w:r w:rsidRPr="006601E7">
        <w:rPr>
          <w:rFonts w:ascii="Aptos" w:hAnsi="Aptos" w:cs="Segoe UI"/>
          <w:color w:val="0F4761"/>
          <w:sz w:val="36"/>
          <w:szCs w:val="36"/>
        </w:rPr>
        <w:t> </w:t>
      </w:r>
    </w:p>
    <w:p w14:paraId="2220DDF6" w14:textId="77777777" w:rsidR="006601E7" w:rsidRPr="006601E7" w:rsidRDefault="006601E7" w:rsidP="006601E7">
      <w:pPr>
        <w:numPr>
          <w:ilvl w:val="0"/>
          <w:numId w:val="100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b/>
          <w:bCs/>
          <w:color w:val="auto"/>
          <w:szCs w:val="24"/>
        </w:rPr>
        <w:t>Wet AMD has effective treatments</w:t>
      </w:r>
      <w:r w:rsidRPr="006601E7">
        <w:rPr>
          <w:rFonts w:ascii="Aptos" w:hAnsi="Aptos" w:cs="Segoe UI"/>
          <w:color w:val="auto"/>
          <w:szCs w:val="24"/>
        </w:rPr>
        <w:t>—early detection and ongoing care are critical </w:t>
      </w:r>
    </w:p>
    <w:p w14:paraId="61EFE77A" w14:textId="77777777" w:rsidR="006601E7" w:rsidRPr="006601E7" w:rsidRDefault="006601E7" w:rsidP="006601E7">
      <w:pPr>
        <w:numPr>
          <w:ilvl w:val="0"/>
          <w:numId w:val="101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b/>
          <w:bCs/>
          <w:color w:val="auto"/>
          <w:szCs w:val="24"/>
        </w:rPr>
        <w:t>Dry AMD currently has limited options</w:t>
      </w:r>
      <w:r w:rsidRPr="006601E7">
        <w:rPr>
          <w:rFonts w:ascii="Aptos" w:hAnsi="Aptos" w:cs="Segoe UI"/>
          <w:color w:val="auto"/>
          <w:szCs w:val="24"/>
        </w:rPr>
        <w:t>, but this is a major focus of research </w:t>
      </w:r>
    </w:p>
    <w:p w14:paraId="4B902D9A" w14:textId="77777777" w:rsidR="006601E7" w:rsidRPr="006601E7" w:rsidRDefault="006601E7" w:rsidP="006601E7">
      <w:pPr>
        <w:numPr>
          <w:ilvl w:val="0"/>
          <w:numId w:val="102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b/>
          <w:bCs/>
          <w:color w:val="auto"/>
          <w:szCs w:val="24"/>
        </w:rPr>
        <w:t>AREDS2 vitamins and diet still matter</w:t>
      </w:r>
      <w:r w:rsidRPr="006601E7">
        <w:rPr>
          <w:rFonts w:ascii="Aptos" w:hAnsi="Aptos" w:cs="Segoe UI"/>
          <w:color w:val="auto"/>
          <w:szCs w:val="24"/>
        </w:rPr>
        <w:t> </w:t>
      </w:r>
    </w:p>
    <w:p w14:paraId="75325791" w14:textId="77777777" w:rsidR="006601E7" w:rsidRPr="006601E7" w:rsidRDefault="006601E7" w:rsidP="006601E7">
      <w:pPr>
        <w:numPr>
          <w:ilvl w:val="0"/>
          <w:numId w:val="103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 xml:space="preserve">New </w:t>
      </w:r>
      <w:proofErr w:type="gramStart"/>
      <w:r w:rsidRPr="006601E7">
        <w:rPr>
          <w:rFonts w:ascii="Aptos" w:hAnsi="Aptos" w:cs="Segoe UI"/>
          <w:color w:val="auto"/>
          <w:szCs w:val="24"/>
        </w:rPr>
        <w:t>treatments—</w:t>
      </w:r>
      <w:proofErr w:type="gramEnd"/>
      <w:r w:rsidRPr="006601E7">
        <w:rPr>
          <w:rFonts w:ascii="Aptos" w:hAnsi="Aptos" w:cs="Segoe UI"/>
          <w:color w:val="auto"/>
          <w:szCs w:val="24"/>
        </w:rPr>
        <w:t xml:space="preserve">including gene therapy and cell </w:t>
      </w:r>
      <w:proofErr w:type="gramStart"/>
      <w:r w:rsidRPr="006601E7">
        <w:rPr>
          <w:rFonts w:ascii="Aptos" w:hAnsi="Aptos" w:cs="Segoe UI"/>
          <w:color w:val="auto"/>
          <w:szCs w:val="24"/>
        </w:rPr>
        <w:t>therapy—</w:t>
      </w:r>
      <w:proofErr w:type="gramEnd"/>
      <w:r w:rsidRPr="006601E7">
        <w:rPr>
          <w:rFonts w:ascii="Aptos" w:hAnsi="Aptos" w:cs="Segoe UI"/>
          <w:color w:val="auto"/>
          <w:szCs w:val="24"/>
        </w:rPr>
        <w:t>are on the horizon </w:t>
      </w:r>
    </w:p>
    <w:p w14:paraId="275641B9" w14:textId="77777777" w:rsidR="006601E7" w:rsidRPr="006601E7" w:rsidRDefault="006601E7" w:rsidP="006601E7">
      <w:pPr>
        <w:numPr>
          <w:ilvl w:val="0"/>
          <w:numId w:val="104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The future of AMD care is </w:t>
      </w:r>
      <w:r w:rsidRPr="006601E7">
        <w:rPr>
          <w:rFonts w:ascii="Aptos" w:hAnsi="Aptos" w:cs="Segoe UI"/>
          <w:b/>
          <w:bCs/>
          <w:color w:val="auto"/>
          <w:szCs w:val="24"/>
        </w:rPr>
        <w:t>rapidly evolving and hopeful</w:t>
      </w:r>
      <w:r w:rsidRPr="006601E7">
        <w:rPr>
          <w:rFonts w:ascii="Aptos" w:hAnsi="Aptos" w:cs="Segoe UI"/>
          <w:color w:val="auto"/>
          <w:szCs w:val="24"/>
        </w:rPr>
        <w:t> </w:t>
      </w:r>
    </w:p>
    <w:p w14:paraId="33242D5A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 </w:t>
      </w:r>
    </w:p>
    <w:p w14:paraId="0DEC92B1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0F4761"/>
          <w:sz w:val="18"/>
          <w:szCs w:val="18"/>
        </w:rPr>
      </w:pPr>
      <w:r w:rsidRPr="006601E7">
        <w:rPr>
          <w:rFonts w:ascii="Aptos" w:hAnsi="Aptos" w:cs="Segoe UI"/>
          <w:b/>
          <w:bCs/>
          <w:color w:val="0F4761"/>
          <w:sz w:val="36"/>
          <w:szCs w:val="36"/>
        </w:rPr>
        <w:lastRenderedPageBreak/>
        <w:t>What You Can Do Now</w:t>
      </w:r>
      <w:r w:rsidRPr="006601E7">
        <w:rPr>
          <w:rFonts w:ascii="Aptos" w:hAnsi="Aptos" w:cs="Segoe UI"/>
          <w:color w:val="0F4761"/>
          <w:sz w:val="36"/>
          <w:szCs w:val="36"/>
        </w:rPr>
        <w:t> </w:t>
      </w:r>
    </w:p>
    <w:p w14:paraId="47C43E3B" w14:textId="77777777" w:rsidR="006601E7" w:rsidRPr="006601E7" w:rsidRDefault="006601E7" w:rsidP="006601E7">
      <w:pPr>
        <w:numPr>
          <w:ilvl w:val="0"/>
          <w:numId w:val="105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Stay connected with your </w:t>
      </w:r>
      <w:r w:rsidRPr="006601E7">
        <w:rPr>
          <w:rFonts w:ascii="Aptos" w:hAnsi="Aptos" w:cs="Segoe UI"/>
          <w:b/>
          <w:bCs/>
          <w:color w:val="auto"/>
          <w:szCs w:val="24"/>
        </w:rPr>
        <w:t>eye care team</w:t>
      </w:r>
      <w:r w:rsidRPr="006601E7">
        <w:rPr>
          <w:rFonts w:ascii="Aptos" w:hAnsi="Aptos" w:cs="Segoe UI"/>
          <w:color w:val="auto"/>
          <w:szCs w:val="24"/>
        </w:rPr>
        <w:t> </w:t>
      </w:r>
    </w:p>
    <w:p w14:paraId="4E944489" w14:textId="77777777" w:rsidR="006601E7" w:rsidRPr="006601E7" w:rsidRDefault="006601E7" w:rsidP="006601E7">
      <w:pPr>
        <w:numPr>
          <w:ilvl w:val="0"/>
          <w:numId w:val="106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Take </w:t>
      </w:r>
      <w:r w:rsidRPr="006601E7">
        <w:rPr>
          <w:rFonts w:ascii="Aptos" w:hAnsi="Aptos" w:cs="Segoe UI"/>
          <w:b/>
          <w:bCs/>
          <w:color w:val="auto"/>
          <w:szCs w:val="24"/>
        </w:rPr>
        <w:t>AREDS2 vitamins</w:t>
      </w:r>
      <w:r w:rsidRPr="006601E7">
        <w:rPr>
          <w:rFonts w:ascii="Aptos" w:hAnsi="Aptos" w:cs="Segoe UI"/>
          <w:color w:val="auto"/>
          <w:szCs w:val="24"/>
        </w:rPr>
        <w:t> if recommended </w:t>
      </w:r>
    </w:p>
    <w:p w14:paraId="29161336" w14:textId="77777777" w:rsidR="006601E7" w:rsidRPr="006601E7" w:rsidRDefault="006601E7" w:rsidP="006601E7">
      <w:pPr>
        <w:numPr>
          <w:ilvl w:val="0"/>
          <w:numId w:val="107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Maintain a </w:t>
      </w:r>
      <w:r w:rsidRPr="006601E7">
        <w:rPr>
          <w:rFonts w:ascii="Aptos" w:hAnsi="Aptos" w:cs="Segoe UI"/>
          <w:b/>
          <w:bCs/>
          <w:color w:val="auto"/>
          <w:szCs w:val="24"/>
        </w:rPr>
        <w:t>healthy diet and lifestyle</w:t>
      </w:r>
      <w:r w:rsidRPr="006601E7">
        <w:rPr>
          <w:rFonts w:ascii="Aptos" w:hAnsi="Aptos" w:cs="Segoe UI"/>
          <w:color w:val="auto"/>
          <w:szCs w:val="24"/>
        </w:rPr>
        <w:t> </w:t>
      </w:r>
    </w:p>
    <w:p w14:paraId="4EEBD77B" w14:textId="77777777" w:rsidR="006601E7" w:rsidRPr="006601E7" w:rsidRDefault="006601E7" w:rsidP="006601E7">
      <w:pPr>
        <w:numPr>
          <w:ilvl w:val="0"/>
          <w:numId w:val="108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Monitor your vision (e.g., Amsler grid if advised) </w:t>
      </w:r>
    </w:p>
    <w:p w14:paraId="48B673DB" w14:textId="77777777" w:rsidR="006601E7" w:rsidRPr="006601E7" w:rsidRDefault="006601E7" w:rsidP="006601E7">
      <w:pPr>
        <w:numPr>
          <w:ilvl w:val="0"/>
          <w:numId w:val="109"/>
        </w:numPr>
        <w:ind w:left="1080" w:firstLine="0"/>
        <w:textAlignment w:val="baseline"/>
        <w:rPr>
          <w:rFonts w:ascii="Aptos" w:hAnsi="Aptos" w:cs="Segoe UI"/>
          <w:color w:val="auto"/>
          <w:szCs w:val="24"/>
        </w:rPr>
      </w:pPr>
      <w:r w:rsidRPr="006601E7">
        <w:rPr>
          <w:rFonts w:ascii="Aptos" w:hAnsi="Aptos" w:cs="Segoe UI"/>
          <w:color w:val="auto"/>
          <w:szCs w:val="24"/>
        </w:rPr>
        <w:t>Ask about </w:t>
      </w:r>
      <w:r w:rsidRPr="006601E7">
        <w:rPr>
          <w:rFonts w:ascii="Aptos" w:hAnsi="Aptos" w:cs="Segoe UI"/>
          <w:b/>
          <w:bCs/>
          <w:color w:val="auto"/>
          <w:szCs w:val="24"/>
        </w:rPr>
        <w:t>clinical trials or new treatments</w:t>
      </w:r>
      <w:r w:rsidRPr="006601E7">
        <w:rPr>
          <w:rFonts w:ascii="Aptos" w:hAnsi="Aptos" w:cs="Segoe UI"/>
          <w:color w:val="auto"/>
          <w:szCs w:val="24"/>
        </w:rPr>
        <w:t> </w:t>
      </w:r>
    </w:p>
    <w:p w14:paraId="1A878129" w14:textId="77777777" w:rsidR="006601E7" w:rsidRPr="006601E7" w:rsidRDefault="006601E7" w:rsidP="006601E7">
      <w:pPr>
        <w:textAlignment w:val="baseline"/>
        <w:rPr>
          <w:rFonts w:ascii="Segoe UI" w:hAnsi="Segoe UI" w:cs="Segoe UI"/>
          <w:color w:val="auto"/>
          <w:sz w:val="18"/>
          <w:szCs w:val="18"/>
        </w:rPr>
      </w:pPr>
      <w:r w:rsidRPr="006601E7">
        <w:rPr>
          <w:rFonts w:ascii="Aptos" w:hAnsi="Aptos" w:cs="Segoe UI"/>
          <w:color w:val="auto"/>
          <w:szCs w:val="24"/>
        </w:rPr>
        <w:t> </w:t>
      </w:r>
    </w:p>
    <w:p w14:paraId="7F95F76E" w14:textId="5274F33F" w:rsidR="4875D3CD" w:rsidRDefault="4875D3CD" w:rsidP="4875D3CD">
      <w:pPr>
        <w:rPr>
          <w:rFonts w:ascii="Aptos" w:eastAsia="Aptos" w:hAnsi="Aptos" w:cs="Aptos"/>
          <w:color w:val="auto"/>
        </w:rPr>
      </w:pPr>
    </w:p>
    <w:sectPr w:rsidR="4875D3CD" w:rsidSect="008E6DC2">
      <w:headerReference w:type="default" r:id="rId11"/>
      <w:footerReference w:type="default" r:id="rId12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64A001" w14:textId="77777777" w:rsidR="001C777F" w:rsidRDefault="001C777F" w:rsidP="000B1565">
      <w:r>
        <w:separator/>
      </w:r>
    </w:p>
  </w:endnote>
  <w:endnote w:type="continuationSeparator" w:id="0">
    <w:p w14:paraId="4E67F721" w14:textId="77777777" w:rsidR="001C777F" w:rsidRDefault="001C777F" w:rsidP="000B15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otham">
    <w:altName w:val="Calibri"/>
    <w:charset w:val="00"/>
    <w:family w:val="auto"/>
    <w:pitch w:val="variable"/>
    <w:sig w:usb0="800000A7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1801D" w14:textId="5F2C30B6" w:rsidR="00CF53C9" w:rsidRDefault="00CF53C9" w:rsidP="00CF53C9">
    <w:pPr>
      <w:pStyle w:val="Footer"/>
      <w:jc w:val="center"/>
      <w:rPr>
        <w:color w:val="00236D"/>
        <w:sz w:val="20"/>
      </w:rPr>
    </w:pPr>
    <w:r w:rsidRPr="00CF53C9">
      <w:rPr>
        <w:noProof/>
        <w:color w:val="00236D"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E21FC94" wp14:editId="2E2BE176">
              <wp:simplePos x="0" y="0"/>
              <wp:positionH relativeFrom="column">
                <wp:posOffset>0</wp:posOffset>
              </wp:positionH>
              <wp:positionV relativeFrom="paragraph">
                <wp:posOffset>-62865</wp:posOffset>
              </wp:positionV>
              <wp:extent cx="5943600" cy="0"/>
              <wp:effectExtent l="0" t="0" r="0" b="0"/>
              <wp:wrapNone/>
              <wp:docPr id="307392489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43600" cy="0"/>
                      </a:xfrm>
                      <a:prstGeom prst="line">
                        <a:avLst/>
                      </a:prstGeom>
                      <a:ln w="9525">
                        <a:solidFill>
                          <a:srgbClr val="00236D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a="http://schemas.openxmlformats.org/drawingml/2006/main">
          <w:pict>
            <v:line id="Straight Connector 1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00236d" from="0,-4.95pt" to="468pt,-4.95pt" w14:anchorId="541234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">
              <v:stroke joinstyle="miter"/>
            </v:line>
          </w:pict>
        </mc:Fallback>
      </mc:AlternateContent>
    </w:r>
    <w:r w:rsidRPr="00CF53C9">
      <w:rPr>
        <w:color w:val="00236D"/>
        <w:sz w:val="20"/>
      </w:rPr>
      <w:t>890 Yonge St., 12th Floor Toronto, ON, M4W 3P4 | 416.360.4200 | 1.8</w:t>
    </w:r>
    <w:r w:rsidR="008E6DC2">
      <w:rPr>
        <w:color w:val="00236D"/>
        <w:sz w:val="20"/>
      </w:rPr>
      <w:t>00</w:t>
    </w:r>
    <w:r w:rsidRPr="00CF53C9">
      <w:rPr>
        <w:color w:val="00236D"/>
        <w:sz w:val="20"/>
      </w:rPr>
      <w:t>.461.3331 | fightingblindness.ca</w:t>
    </w:r>
  </w:p>
  <w:p w14:paraId="1A26896D" w14:textId="4D2ABB2B" w:rsidR="00CF53C9" w:rsidRPr="00CF53C9" w:rsidRDefault="008E6DC2" w:rsidP="00CF53C9">
    <w:pPr>
      <w:pStyle w:val="Footer"/>
      <w:jc w:val="center"/>
      <w:rPr>
        <w:color w:val="00236D"/>
        <w:sz w:val="20"/>
      </w:rPr>
    </w:pPr>
    <w:hyperlink r:id="rId1" w:history="1">
      <w:r w:rsidRPr="008E6DC2">
        <w:rPr>
          <w:rStyle w:val="Hyperlink"/>
          <w:color w:val="00236D"/>
          <w:sz w:val="20"/>
          <w:u w:val="none"/>
        </w:rPr>
        <w:t>info@fightingblindness.ca</w:t>
      </w:r>
    </w:hyperlink>
    <w:r>
      <w:rPr>
        <w:color w:val="00236D"/>
        <w:sz w:val="20"/>
      </w:rPr>
      <w:t xml:space="preserve"> | </w:t>
    </w:r>
    <w:r w:rsidR="00CF53C9" w:rsidRPr="00CF53C9">
      <w:rPr>
        <w:color w:val="00236D"/>
        <w:sz w:val="20"/>
      </w:rPr>
      <w:t>Charitable Registration N</w:t>
    </w:r>
    <w:r w:rsidR="00CF53C9">
      <w:rPr>
        <w:color w:val="00236D"/>
        <w:sz w:val="20"/>
      </w:rPr>
      <w:t>o.</w:t>
    </w:r>
    <w:r w:rsidR="00CF53C9" w:rsidRPr="00CF53C9">
      <w:rPr>
        <w:color w:val="00236D"/>
        <w:sz w:val="20"/>
      </w:rPr>
      <w:t>: 119129369 RR0001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EF1B81" w14:textId="77777777" w:rsidR="001C777F" w:rsidRDefault="001C777F" w:rsidP="000B1565">
      <w:r>
        <w:separator/>
      </w:r>
    </w:p>
  </w:footnote>
  <w:footnote w:type="continuationSeparator" w:id="0">
    <w:p w14:paraId="44B15295" w14:textId="77777777" w:rsidR="001C777F" w:rsidRDefault="001C777F" w:rsidP="000B15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07105" w14:textId="23905ACE" w:rsidR="00A32281" w:rsidRDefault="006C35EE" w:rsidP="000B1565">
    <w:pPr>
      <w:pStyle w:val="Header"/>
    </w:pPr>
    <w:r>
      <w:rPr>
        <w:noProof/>
        <w:lang w:val="en-CA" w:eastAsia="en-CA"/>
      </w:rPr>
      <w:drawing>
        <wp:inline distT="0" distB="0" distL="0" distR="0" wp14:anchorId="70F77608" wp14:editId="701AB616">
          <wp:extent cx="1733550" cy="933450"/>
          <wp:effectExtent l="0" t="0" r="0" b="0"/>
          <wp:docPr id="2111265149" name="Picture 2" descr="A logo with blue green orange and red dot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1265149" name="Picture 2" descr="A logo with blue green orange and red dot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6374" cy="9403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C7CD08B" w14:textId="77777777" w:rsidR="00A32281" w:rsidRDefault="00A32281" w:rsidP="000B156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FCB5A"/>
    <w:multiLevelType w:val="hybridMultilevel"/>
    <w:tmpl w:val="62A24EE4"/>
    <w:lvl w:ilvl="0" w:tplc="0132331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D2AA639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A3C11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6EC05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50256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1A857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6C5F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9E62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B469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EC193B"/>
    <w:multiLevelType w:val="hybridMultilevel"/>
    <w:tmpl w:val="0FDCBA52"/>
    <w:lvl w:ilvl="0" w:tplc="FE3AA55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8F5819"/>
    <w:multiLevelType w:val="multilevel"/>
    <w:tmpl w:val="E5BE5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2B21F4F"/>
    <w:multiLevelType w:val="multilevel"/>
    <w:tmpl w:val="A822B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3E505EC"/>
    <w:multiLevelType w:val="multilevel"/>
    <w:tmpl w:val="DE5C1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47072C7"/>
    <w:multiLevelType w:val="multilevel"/>
    <w:tmpl w:val="F54E5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4A8419A"/>
    <w:multiLevelType w:val="multilevel"/>
    <w:tmpl w:val="C2A27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04CE0F57"/>
    <w:multiLevelType w:val="multilevel"/>
    <w:tmpl w:val="3DB6C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09111473"/>
    <w:multiLevelType w:val="multilevel"/>
    <w:tmpl w:val="44F03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0AB876C7"/>
    <w:multiLevelType w:val="multilevel"/>
    <w:tmpl w:val="EADCC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0D5413C7"/>
    <w:multiLevelType w:val="multilevel"/>
    <w:tmpl w:val="CB52B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0D7F673D"/>
    <w:multiLevelType w:val="multilevel"/>
    <w:tmpl w:val="D3921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0D9A0881"/>
    <w:multiLevelType w:val="multilevel"/>
    <w:tmpl w:val="CC209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0E877483"/>
    <w:multiLevelType w:val="multilevel"/>
    <w:tmpl w:val="4E265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16A565AF"/>
    <w:multiLevelType w:val="multilevel"/>
    <w:tmpl w:val="548AC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17AA076C"/>
    <w:multiLevelType w:val="multilevel"/>
    <w:tmpl w:val="E5242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17AE1440"/>
    <w:multiLevelType w:val="multilevel"/>
    <w:tmpl w:val="25243FC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7" w15:restartNumberingAfterBreak="0">
    <w:nsid w:val="195CA8FE"/>
    <w:multiLevelType w:val="hybridMultilevel"/>
    <w:tmpl w:val="27789246"/>
    <w:lvl w:ilvl="0" w:tplc="FB50B6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781B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34832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64616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E06E6E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32412B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0E22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8AA72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19A11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9807304"/>
    <w:multiLevelType w:val="hybridMultilevel"/>
    <w:tmpl w:val="989641A4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B651B59"/>
    <w:multiLevelType w:val="multilevel"/>
    <w:tmpl w:val="C47C6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1BF85707"/>
    <w:multiLevelType w:val="hybridMultilevel"/>
    <w:tmpl w:val="64686BA0"/>
    <w:lvl w:ilvl="0" w:tplc="71A2CD0A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27A20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A12F2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1C7E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2236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1EE7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C6283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33CC4B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C687F7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1E5ACE"/>
    <w:multiLevelType w:val="multilevel"/>
    <w:tmpl w:val="BA224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1D2C538A"/>
    <w:multiLevelType w:val="multilevel"/>
    <w:tmpl w:val="5838F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1D4D3F6E"/>
    <w:multiLevelType w:val="hybridMultilevel"/>
    <w:tmpl w:val="54A00C44"/>
    <w:lvl w:ilvl="0" w:tplc="9BF4818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FB5D30"/>
    <w:multiLevelType w:val="multilevel"/>
    <w:tmpl w:val="87484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20924370"/>
    <w:multiLevelType w:val="hybridMultilevel"/>
    <w:tmpl w:val="CE12052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1E26CCE"/>
    <w:multiLevelType w:val="hybridMultilevel"/>
    <w:tmpl w:val="9B466002"/>
    <w:lvl w:ilvl="0" w:tplc="C0C4C5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0A0F4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86495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C2F4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BEC7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60C9E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B12FD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1BA70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42834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2AE13C3"/>
    <w:multiLevelType w:val="multilevel"/>
    <w:tmpl w:val="96CA5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23959023"/>
    <w:multiLevelType w:val="hybridMultilevel"/>
    <w:tmpl w:val="7C4A8BB4"/>
    <w:lvl w:ilvl="0" w:tplc="F96C61C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C57E30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DA448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6F25DC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0E2D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D0E9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4AC9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4C8D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4C28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57D69F2"/>
    <w:multiLevelType w:val="multilevel"/>
    <w:tmpl w:val="92EC1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27046C96"/>
    <w:multiLevelType w:val="multilevel"/>
    <w:tmpl w:val="E6F25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271456BA"/>
    <w:multiLevelType w:val="multilevel"/>
    <w:tmpl w:val="BB0C4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28CD6A17"/>
    <w:multiLevelType w:val="multilevel"/>
    <w:tmpl w:val="7E16B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290B3E4E"/>
    <w:multiLevelType w:val="multilevel"/>
    <w:tmpl w:val="F9DC2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294565E5"/>
    <w:multiLevelType w:val="hybridMultilevel"/>
    <w:tmpl w:val="29D6679A"/>
    <w:lvl w:ilvl="0" w:tplc="7A6CE80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A7809F4"/>
    <w:multiLevelType w:val="multilevel"/>
    <w:tmpl w:val="15888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2BEF1D98"/>
    <w:multiLevelType w:val="multilevel"/>
    <w:tmpl w:val="FCB40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2C6F601F"/>
    <w:multiLevelType w:val="hybridMultilevel"/>
    <w:tmpl w:val="93E8AB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2CF97AFA"/>
    <w:multiLevelType w:val="multilevel"/>
    <w:tmpl w:val="57D4F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2DF96F61"/>
    <w:multiLevelType w:val="multilevel"/>
    <w:tmpl w:val="44723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2E7633FE"/>
    <w:multiLevelType w:val="hybridMultilevel"/>
    <w:tmpl w:val="7682CC1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08400CB"/>
    <w:multiLevelType w:val="multilevel"/>
    <w:tmpl w:val="4368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309B6FEB"/>
    <w:multiLevelType w:val="multilevel"/>
    <w:tmpl w:val="A5D44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30A90597"/>
    <w:multiLevelType w:val="multilevel"/>
    <w:tmpl w:val="66041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30E03F10"/>
    <w:multiLevelType w:val="hybridMultilevel"/>
    <w:tmpl w:val="9D462B2E"/>
    <w:lvl w:ilvl="0" w:tplc="8CD4428E">
      <w:start w:val="1"/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5" w15:restartNumberingAfterBreak="0">
    <w:nsid w:val="32650BBC"/>
    <w:multiLevelType w:val="multilevel"/>
    <w:tmpl w:val="B3F69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 w15:restartNumberingAfterBreak="0">
    <w:nsid w:val="32EF449A"/>
    <w:multiLevelType w:val="multilevel"/>
    <w:tmpl w:val="2E8E5C5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7" w15:restartNumberingAfterBreak="0">
    <w:nsid w:val="341A117E"/>
    <w:multiLevelType w:val="multilevel"/>
    <w:tmpl w:val="86D4E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34CA6A54"/>
    <w:multiLevelType w:val="multilevel"/>
    <w:tmpl w:val="B9DA4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9" w15:restartNumberingAfterBreak="0">
    <w:nsid w:val="354D0DDB"/>
    <w:multiLevelType w:val="multilevel"/>
    <w:tmpl w:val="67BAE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0" w15:restartNumberingAfterBreak="0">
    <w:nsid w:val="361638E8"/>
    <w:multiLevelType w:val="multilevel"/>
    <w:tmpl w:val="9BA80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1" w15:restartNumberingAfterBreak="0">
    <w:nsid w:val="365647C4"/>
    <w:multiLevelType w:val="multilevel"/>
    <w:tmpl w:val="D5B28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2" w15:restartNumberingAfterBreak="0">
    <w:nsid w:val="37C54E64"/>
    <w:multiLevelType w:val="multilevel"/>
    <w:tmpl w:val="0FFC9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3" w15:restartNumberingAfterBreak="0">
    <w:nsid w:val="38A70BC0"/>
    <w:multiLevelType w:val="multilevel"/>
    <w:tmpl w:val="DF381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4" w15:restartNumberingAfterBreak="0">
    <w:nsid w:val="398F5B74"/>
    <w:multiLevelType w:val="multilevel"/>
    <w:tmpl w:val="53AA1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5" w15:restartNumberingAfterBreak="0">
    <w:nsid w:val="39A776BD"/>
    <w:multiLevelType w:val="multilevel"/>
    <w:tmpl w:val="E7BC9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6" w15:restartNumberingAfterBreak="0">
    <w:nsid w:val="39B51062"/>
    <w:multiLevelType w:val="multilevel"/>
    <w:tmpl w:val="3F9A6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7" w15:restartNumberingAfterBreak="0">
    <w:nsid w:val="3A6859FF"/>
    <w:multiLevelType w:val="multilevel"/>
    <w:tmpl w:val="CAE42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8" w15:restartNumberingAfterBreak="0">
    <w:nsid w:val="3BDB7554"/>
    <w:multiLevelType w:val="multilevel"/>
    <w:tmpl w:val="D8C0F5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3C304082"/>
    <w:multiLevelType w:val="multilevel"/>
    <w:tmpl w:val="EA764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0" w15:restartNumberingAfterBreak="0">
    <w:nsid w:val="3C820232"/>
    <w:multiLevelType w:val="hybridMultilevel"/>
    <w:tmpl w:val="C142B5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 w15:restartNumberingAfterBreak="0">
    <w:nsid w:val="3D9842F3"/>
    <w:multiLevelType w:val="multilevel"/>
    <w:tmpl w:val="6EE0F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2" w15:restartNumberingAfterBreak="0">
    <w:nsid w:val="3E7F5008"/>
    <w:multiLevelType w:val="multilevel"/>
    <w:tmpl w:val="2FAC3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3" w15:restartNumberingAfterBreak="0">
    <w:nsid w:val="3F1D6AB1"/>
    <w:multiLevelType w:val="multilevel"/>
    <w:tmpl w:val="D1FC5C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4" w15:restartNumberingAfterBreak="0">
    <w:nsid w:val="3F254205"/>
    <w:multiLevelType w:val="multilevel"/>
    <w:tmpl w:val="0D0A7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5" w15:restartNumberingAfterBreak="0">
    <w:nsid w:val="3F9D3E23"/>
    <w:multiLevelType w:val="multilevel"/>
    <w:tmpl w:val="E58E0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6" w15:restartNumberingAfterBreak="0">
    <w:nsid w:val="40221B88"/>
    <w:multiLevelType w:val="multilevel"/>
    <w:tmpl w:val="A7C60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7" w15:restartNumberingAfterBreak="0">
    <w:nsid w:val="40B0701B"/>
    <w:multiLevelType w:val="hybridMultilevel"/>
    <w:tmpl w:val="FCE0A00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430B3F62"/>
    <w:multiLevelType w:val="multilevel"/>
    <w:tmpl w:val="81BA2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9" w15:restartNumberingAfterBreak="0">
    <w:nsid w:val="44EC5256"/>
    <w:multiLevelType w:val="multilevel"/>
    <w:tmpl w:val="D812A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0" w15:restartNumberingAfterBreak="0">
    <w:nsid w:val="4B9A27A6"/>
    <w:multiLevelType w:val="multilevel"/>
    <w:tmpl w:val="9328D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1" w15:restartNumberingAfterBreak="0">
    <w:nsid w:val="4BB2255B"/>
    <w:multiLevelType w:val="multilevel"/>
    <w:tmpl w:val="87C40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2" w15:restartNumberingAfterBreak="0">
    <w:nsid w:val="4C3E3A50"/>
    <w:multiLevelType w:val="multilevel"/>
    <w:tmpl w:val="8A7E6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3" w15:restartNumberingAfterBreak="0">
    <w:nsid w:val="4CB04656"/>
    <w:multiLevelType w:val="multilevel"/>
    <w:tmpl w:val="12B88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4" w15:restartNumberingAfterBreak="0">
    <w:nsid w:val="4CC2796F"/>
    <w:multiLevelType w:val="multilevel"/>
    <w:tmpl w:val="EF8C6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5" w15:restartNumberingAfterBreak="0">
    <w:nsid w:val="4D2710F6"/>
    <w:multiLevelType w:val="hybridMultilevel"/>
    <w:tmpl w:val="A6FCBCD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7479E0"/>
    <w:multiLevelType w:val="multilevel"/>
    <w:tmpl w:val="A52C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7" w15:restartNumberingAfterBreak="0">
    <w:nsid w:val="4ED74CB8"/>
    <w:multiLevelType w:val="hybridMultilevel"/>
    <w:tmpl w:val="0A78DC22"/>
    <w:lvl w:ilvl="0" w:tplc="DC5A15CA">
      <w:start w:val="1"/>
      <w:numFmt w:val="decimal"/>
      <w:lvlText w:val="%1."/>
      <w:lvlJc w:val="left"/>
      <w:pPr>
        <w:tabs>
          <w:tab w:val="num" w:pos="1638"/>
        </w:tabs>
        <w:ind w:left="1638" w:hanging="648"/>
      </w:pPr>
      <w:rPr>
        <w:rFonts w:ascii="Verdana" w:hAnsi="Verdana" w:cs="Times New Roman" w:hint="default"/>
        <w:b w:val="0"/>
        <w:i w:val="0"/>
        <w:color w:val="auto"/>
        <w:sz w:val="18"/>
        <w:szCs w:val="18"/>
        <w:lang w:val="en-GB"/>
      </w:rPr>
    </w:lvl>
    <w:lvl w:ilvl="1" w:tplc="EFC4E720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b w:val="0"/>
        <w:i w:val="0"/>
        <w:sz w:val="18"/>
        <w:szCs w:val="18"/>
      </w:rPr>
    </w:lvl>
    <w:lvl w:ilvl="2" w:tplc="0409000F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  <w:rPr>
        <w:b w:val="0"/>
        <w:i w:val="0"/>
        <w:color w:val="auto"/>
        <w:sz w:val="22"/>
        <w:szCs w:val="22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8" w15:restartNumberingAfterBreak="0">
    <w:nsid w:val="4F4F4016"/>
    <w:multiLevelType w:val="multilevel"/>
    <w:tmpl w:val="B7CA6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9" w15:restartNumberingAfterBreak="0">
    <w:nsid w:val="507A222C"/>
    <w:multiLevelType w:val="multilevel"/>
    <w:tmpl w:val="324CD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0" w15:restartNumberingAfterBreak="0">
    <w:nsid w:val="52A006D2"/>
    <w:multiLevelType w:val="multilevel"/>
    <w:tmpl w:val="8FEA9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1" w15:restartNumberingAfterBreak="0">
    <w:nsid w:val="53F34771"/>
    <w:multiLevelType w:val="hybridMultilevel"/>
    <w:tmpl w:val="DF7ADA18"/>
    <w:lvl w:ilvl="0" w:tplc="8CD4428E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10090003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82" w15:restartNumberingAfterBreak="0">
    <w:nsid w:val="54993BD0"/>
    <w:multiLevelType w:val="multilevel"/>
    <w:tmpl w:val="D102C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3" w15:restartNumberingAfterBreak="0">
    <w:nsid w:val="5549156C"/>
    <w:multiLevelType w:val="multilevel"/>
    <w:tmpl w:val="FB209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56DF03A8"/>
    <w:multiLevelType w:val="multilevel"/>
    <w:tmpl w:val="06680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5" w15:restartNumberingAfterBreak="0">
    <w:nsid w:val="5B272E81"/>
    <w:multiLevelType w:val="hybridMultilevel"/>
    <w:tmpl w:val="AAFCF44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86" w15:restartNumberingAfterBreak="0">
    <w:nsid w:val="5D304D4C"/>
    <w:multiLevelType w:val="multilevel"/>
    <w:tmpl w:val="2B442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7" w15:restartNumberingAfterBreak="0">
    <w:nsid w:val="5DAF4411"/>
    <w:multiLevelType w:val="multilevel"/>
    <w:tmpl w:val="20826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8" w15:restartNumberingAfterBreak="0">
    <w:nsid w:val="63061ABB"/>
    <w:multiLevelType w:val="multilevel"/>
    <w:tmpl w:val="56E86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9" w15:restartNumberingAfterBreak="0">
    <w:nsid w:val="657215DB"/>
    <w:multiLevelType w:val="hybridMultilevel"/>
    <w:tmpl w:val="4F82B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5B6ABAD"/>
    <w:multiLevelType w:val="hybridMultilevel"/>
    <w:tmpl w:val="0FBC1400"/>
    <w:lvl w:ilvl="0" w:tplc="C42EA8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48A0B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32CB6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DE8C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D24E8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46C8B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B3879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1C398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EECEA5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6016B95"/>
    <w:multiLevelType w:val="hybridMultilevel"/>
    <w:tmpl w:val="F9A02F02"/>
    <w:lvl w:ilvl="0" w:tplc="C8F4C00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8A2BCB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E8E99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A42B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685F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762D7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FC3E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D2B77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198D6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8DA3A60"/>
    <w:multiLevelType w:val="hybridMultilevel"/>
    <w:tmpl w:val="4ACCC37E"/>
    <w:lvl w:ilvl="0" w:tplc="4FCE07FA">
      <w:start w:val="6"/>
      <w:numFmt w:val="bullet"/>
      <w:lvlText w:val=""/>
      <w:lvlJc w:val="left"/>
      <w:pPr>
        <w:ind w:left="1080" w:hanging="720"/>
      </w:pPr>
      <w:rPr>
        <w:rFonts w:ascii="Symbol" w:eastAsia="Times New Roman" w:hAnsi="Symbol" w:cstheme="minorHAns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A355271"/>
    <w:multiLevelType w:val="hybridMultilevel"/>
    <w:tmpl w:val="E078D97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B927BAB"/>
    <w:multiLevelType w:val="hybridMultilevel"/>
    <w:tmpl w:val="288033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CE42CD1"/>
    <w:multiLevelType w:val="multilevel"/>
    <w:tmpl w:val="2C168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6" w15:restartNumberingAfterBreak="0">
    <w:nsid w:val="6FAD1B74"/>
    <w:multiLevelType w:val="multilevel"/>
    <w:tmpl w:val="C31EE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7" w15:restartNumberingAfterBreak="0">
    <w:nsid w:val="71231379"/>
    <w:multiLevelType w:val="multilevel"/>
    <w:tmpl w:val="81CE423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98" w15:restartNumberingAfterBreak="0">
    <w:nsid w:val="719827F3"/>
    <w:multiLevelType w:val="multilevel"/>
    <w:tmpl w:val="9F749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9" w15:restartNumberingAfterBreak="0">
    <w:nsid w:val="72E633F2"/>
    <w:multiLevelType w:val="multilevel"/>
    <w:tmpl w:val="348A1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0" w15:restartNumberingAfterBreak="0">
    <w:nsid w:val="74066C18"/>
    <w:multiLevelType w:val="multilevel"/>
    <w:tmpl w:val="37285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1" w15:restartNumberingAfterBreak="0">
    <w:nsid w:val="776F3C40"/>
    <w:multiLevelType w:val="multilevel"/>
    <w:tmpl w:val="5E1A9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2" w15:restartNumberingAfterBreak="0">
    <w:nsid w:val="789550A6"/>
    <w:multiLevelType w:val="multilevel"/>
    <w:tmpl w:val="62C0E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3" w15:restartNumberingAfterBreak="0">
    <w:nsid w:val="7AAD119A"/>
    <w:multiLevelType w:val="multilevel"/>
    <w:tmpl w:val="E02CA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4" w15:restartNumberingAfterBreak="0">
    <w:nsid w:val="7BDD24E6"/>
    <w:multiLevelType w:val="hybridMultilevel"/>
    <w:tmpl w:val="83A85E64"/>
    <w:lvl w:ilvl="0" w:tplc="4FCE07FA">
      <w:start w:val="6"/>
      <w:numFmt w:val="bullet"/>
      <w:lvlText w:val=""/>
      <w:lvlJc w:val="left"/>
      <w:pPr>
        <w:ind w:left="1080" w:hanging="720"/>
      </w:pPr>
      <w:rPr>
        <w:rFonts w:ascii="Symbol" w:eastAsia="Times New Roman" w:hAnsi="Symbol" w:cstheme="minorHAns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F3027F2"/>
    <w:multiLevelType w:val="multilevel"/>
    <w:tmpl w:val="3F2CF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6" w15:restartNumberingAfterBreak="0">
    <w:nsid w:val="7F61775C"/>
    <w:multiLevelType w:val="hybridMultilevel"/>
    <w:tmpl w:val="8A463AD0"/>
    <w:lvl w:ilvl="0" w:tplc="4FCE07FA">
      <w:start w:val="6"/>
      <w:numFmt w:val="bullet"/>
      <w:lvlText w:val=""/>
      <w:lvlJc w:val="left"/>
      <w:pPr>
        <w:ind w:left="0" w:hanging="720"/>
      </w:pPr>
      <w:rPr>
        <w:rFonts w:ascii="Symbol" w:eastAsia="Times New Roman" w:hAnsi="Symbol" w:cstheme="minorHAnsi" w:hint="default"/>
      </w:rPr>
    </w:lvl>
    <w:lvl w:ilvl="1" w:tplc="10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07" w15:restartNumberingAfterBreak="0">
    <w:nsid w:val="7FDE493D"/>
    <w:multiLevelType w:val="multilevel"/>
    <w:tmpl w:val="BC709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712190718">
    <w:abstractNumId w:val="17"/>
  </w:num>
  <w:num w:numId="2" w16cid:durableId="1135099211">
    <w:abstractNumId w:val="26"/>
  </w:num>
  <w:num w:numId="3" w16cid:durableId="173761731">
    <w:abstractNumId w:val="90"/>
  </w:num>
  <w:num w:numId="4" w16cid:durableId="1876192964">
    <w:abstractNumId w:val="91"/>
  </w:num>
  <w:num w:numId="5" w16cid:durableId="1521385085">
    <w:abstractNumId w:val="28"/>
  </w:num>
  <w:num w:numId="6" w16cid:durableId="533227223">
    <w:abstractNumId w:val="0"/>
  </w:num>
  <w:num w:numId="7" w16cid:durableId="1649746329">
    <w:abstractNumId w:val="20"/>
  </w:num>
  <w:num w:numId="8" w16cid:durableId="359938888">
    <w:abstractNumId w:val="40"/>
  </w:num>
  <w:num w:numId="9" w16cid:durableId="2058046269">
    <w:abstractNumId w:val="44"/>
  </w:num>
  <w:num w:numId="10" w16cid:durableId="2062436532">
    <w:abstractNumId w:val="81"/>
  </w:num>
  <w:num w:numId="11" w16cid:durableId="189340715">
    <w:abstractNumId w:val="85"/>
  </w:num>
  <w:num w:numId="12" w16cid:durableId="433019725">
    <w:abstractNumId w:val="18"/>
  </w:num>
  <w:num w:numId="13" w16cid:durableId="1342703354">
    <w:abstractNumId w:val="75"/>
  </w:num>
  <w:num w:numId="14" w16cid:durableId="1079517115">
    <w:abstractNumId w:val="25"/>
  </w:num>
  <w:num w:numId="15" w16cid:durableId="502400854">
    <w:abstractNumId w:val="67"/>
  </w:num>
  <w:num w:numId="16" w16cid:durableId="992174072">
    <w:abstractNumId w:val="1"/>
  </w:num>
  <w:num w:numId="17" w16cid:durableId="752974009">
    <w:abstractNumId w:val="93"/>
  </w:num>
  <w:num w:numId="18" w16cid:durableId="2069724314">
    <w:abstractNumId w:val="34"/>
  </w:num>
  <w:num w:numId="19" w16cid:durableId="701396606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753234546">
    <w:abstractNumId w:val="23"/>
  </w:num>
  <w:num w:numId="21" w16cid:durableId="425613937">
    <w:abstractNumId w:val="92"/>
  </w:num>
  <w:num w:numId="22" w16cid:durableId="1990866201">
    <w:abstractNumId w:val="104"/>
  </w:num>
  <w:num w:numId="23" w16cid:durableId="1383670213">
    <w:abstractNumId w:val="106"/>
  </w:num>
  <w:num w:numId="24" w16cid:durableId="536966053">
    <w:abstractNumId w:val="58"/>
  </w:num>
  <w:num w:numId="25" w16cid:durableId="587888265">
    <w:abstractNumId w:val="83"/>
  </w:num>
  <w:num w:numId="26" w16cid:durableId="738480671">
    <w:abstractNumId w:val="5"/>
  </w:num>
  <w:num w:numId="27" w16cid:durableId="641813605">
    <w:abstractNumId w:val="55"/>
  </w:num>
  <w:num w:numId="28" w16cid:durableId="638418867">
    <w:abstractNumId w:val="49"/>
  </w:num>
  <w:num w:numId="29" w16cid:durableId="511144219">
    <w:abstractNumId w:val="14"/>
  </w:num>
  <w:num w:numId="30" w16cid:durableId="1879774595">
    <w:abstractNumId w:val="101"/>
  </w:num>
  <w:num w:numId="31" w16cid:durableId="478883045">
    <w:abstractNumId w:val="6"/>
  </w:num>
  <w:num w:numId="32" w16cid:durableId="1391002845">
    <w:abstractNumId w:val="102"/>
  </w:num>
  <w:num w:numId="33" w16cid:durableId="63307800">
    <w:abstractNumId w:val="11"/>
  </w:num>
  <w:num w:numId="34" w16cid:durableId="1512835898">
    <w:abstractNumId w:val="54"/>
  </w:num>
  <w:num w:numId="35" w16cid:durableId="284507956">
    <w:abstractNumId w:val="59"/>
  </w:num>
  <w:num w:numId="36" w16cid:durableId="2122332413">
    <w:abstractNumId w:val="51"/>
  </w:num>
  <w:num w:numId="37" w16cid:durableId="291131759">
    <w:abstractNumId w:val="72"/>
  </w:num>
  <w:num w:numId="38" w16cid:durableId="2023705799">
    <w:abstractNumId w:val="96"/>
  </w:num>
  <w:num w:numId="39" w16cid:durableId="1364937685">
    <w:abstractNumId w:val="48"/>
  </w:num>
  <w:num w:numId="40" w16cid:durableId="917593128">
    <w:abstractNumId w:val="2"/>
  </w:num>
  <w:num w:numId="41" w16cid:durableId="1835996074">
    <w:abstractNumId w:val="21"/>
  </w:num>
  <w:num w:numId="42" w16cid:durableId="1066881715">
    <w:abstractNumId w:val="64"/>
  </w:num>
  <w:num w:numId="43" w16cid:durableId="1117486444">
    <w:abstractNumId w:val="70"/>
  </w:num>
  <w:num w:numId="44" w16cid:durableId="1319966603">
    <w:abstractNumId w:val="24"/>
  </w:num>
  <w:num w:numId="45" w16cid:durableId="916092872">
    <w:abstractNumId w:val="84"/>
  </w:num>
  <w:num w:numId="46" w16cid:durableId="19012701">
    <w:abstractNumId w:val="65"/>
  </w:num>
  <w:num w:numId="47" w16cid:durableId="176844848">
    <w:abstractNumId w:val="19"/>
  </w:num>
  <w:num w:numId="48" w16cid:durableId="1596787005">
    <w:abstractNumId w:val="68"/>
  </w:num>
  <w:num w:numId="49" w16cid:durableId="1306273099">
    <w:abstractNumId w:val="4"/>
  </w:num>
  <w:num w:numId="50" w16cid:durableId="1210653922">
    <w:abstractNumId w:val="66"/>
  </w:num>
  <w:num w:numId="51" w16cid:durableId="590819369">
    <w:abstractNumId w:val="27"/>
  </w:num>
  <w:num w:numId="52" w16cid:durableId="429468612">
    <w:abstractNumId w:val="22"/>
  </w:num>
  <w:num w:numId="53" w16cid:durableId="222104333">
    <w:abstractNumId w:val="30"/>
  </w:num>
  <w:num w:numId="54" w16cid:durableId="685132344">
    <w:abstractNumId w:val="13"/>
  </w:num>
  <w:num w:numId="55" w16cid:durableId="1791775550">
    <w:abstractNumId w:val="80"/>
  </w:num>
  <w:num w:numId="56" w16cid:durableId="1721706577">
    <w:abstractNumId w:val="57"/>
  </w:num>
  <w:num w:numId="57" w16cid:durableId="1313365766">
    <w:abstractNumId w:val="107"/>
  </w:num>
  <w:num w:numId="58" w16cid:durableId="1055859572">
    <w:abstractNumId w:val="74"/>
  </w:num>
  <w:num w:numId="59" w16cid:durableId="1194687209">
    <w:abstractNumId w:val="35"/>
  </w:num>
  <w:num w:numId="60" w16cid:durableId="226885737">
    <w:abstractNumId w:val="56"/>
  </w:num>
  <w:num w:numId="61" w16cid:durableId="1176724317">
    <w:abstractNumId w:val="73"/>
  </w:num>
  <w:num w:numId="62" w16cid:durableId="226845333">
    <w:abstractNumId w:val="77"/>
  </w:num>
  <w:num w:numId="63" w16cid:durableId="1155684386">
    <w:abstractNumId w:val="94"/>
  </w:num>
  <w:num w:numId="64" w16cid:durableId="970208203">
    <w:abstractNumId w:val="60"/>
  </w:num>
  <w:num w:numId="65" w16cid:durableId="1296519098">
    <w:abstractNumId w:val="89"/>
  </w:num>
  <w:num w:numId="66" w16cid:durableId="1859998552">
    <w:abstractNumId w:val="37"/>
  </w:num>
  <w:num w:numId="67" w16cid:durableId="2062248033">
    <w:abstractNumId w:val="8"/>
  </w:num>
  <w:num w:numId="68" w16cid:durableId="77750170">
    <w:abstractNumId w:val="29"/>
  </w:num>
  <w:num w:numId="69" w16cid:durableId="1478230082">
    <w:abstractNumId w:val="79"/>
  </w:num>
  <w:num w:numId="70" w16cid:durableId="256670921">
    <w:abstractNumId w:val="16"/>
  </w:num>
  <w:num w:numId="71" w16cid:durableId="944312809">
    <w:abstractNumId w:val="97"/>
  </w:num>
  <w:num w:numId="72" w16cid:durableId="1291471721">
    <w:abstractNumId w:val="82"/>
  </w:num>
  <w:num w:numId="73" w16cid:durableId="299461824">
    <w:abstractNumId w:val="46"/>
  </w:num>
  <w:num w:numId="74" w16cid:durableId="1540506841">
    <w:abstractNumId w:val="63"/>
  </w:num>
  <w:num w:numId="75" w16cid:durableId="1845707521">
    <w:abstractNumId w:val="105"/>
  </w:num>
  <w:num w:numId="76" w16cid:durableId="1947619648">
    <w:abstractNumId w:val="53"/>
  </w:num>
  <w:num w:numId="77" w16cid:durableId="50543470">
    <w:abstractNumId w:val="52"/>
  </w:num>
  <w:num w:numId="78" w16cid:durableId="1933853961">
    <w:abstractNumId w:val="33"/>
  </w:num>
  <w:num w:numId="79" w16cid:durableId="2019385433">
    <w:abstractNumId w:val="32"/>
  </w:num>
  <w:num w:numId="80" w16cid:durableId="791359652">
    <w:abstractNumId w:val="3"/>
  </w:num>
  <w:num w:numId="81" w16cid:durableId="1220508908">
    <w:abstractNumId w:val="47"/>
  </w:num>
  <w:num w:numId="82" w16cid:durableId="1080172032">
    <w:abstractNumId w:val="69"/>
  </w:num>
  <w:num w:numId="83" w16cid:durableId="479420627">
    <w:abstractNumId w:val="15"/>
  </w:num>
  <w:num w:numId="84" w16cid:durableId="1906382">
    <w:abstractNumId w:val="76"/>
  </w:num>
  <w:num w:numId="85" w16cid:durableId="559706365">
    <w:abstractNumId w:val="10"/>
  </w:num>
  <w:num w:numId="86" w16cid:durableId="299458311">
    <w:abstractNumId w:val="87"/>
  </w:num>
  <w:num w:numId="87" w16cid:durableId="1805808131">
    <w:abstractNumId w:val="78"/>
  </w:num>
  <w:num w:numId="88" w16cid:durableId="959267260">
    <w:abstractNumId w:val="42"/>
  </w:num>
  <w:num w:numId="89" w16cid:durableId="98306643">
    <w:abstractNumId w:val="7"/>
  </w:num>
  <w:num w:numId="90" w16cid:durableId="375619387">
    <w:abstractNumId w:val="62"/>
  </w:num>
  <w:num w:numId="91" w16cid:durableId="131598780">
    <w:abstractNumId w:val="61"/>
  </w:num>
  <w:num w:numId="92" w16cid:durableId="1023097365">
    <w:abstractNumId w:val="36"/>
  </w:num>
  <w:num w:numId="93" w16cid:durableId="476264866">
    <w:abstractNumId w:val="99"/>
  </w:num>
  <w:num w:numId="94" w16cid:durableId="1770735820">
    <w:abstractNumId w:val="41"/>
  </w:num>
  <w:num w:numId="95" w16cid:durableId="902253138">
    <w:abstractNumId w:val="12"/>
  </w:num>
  <w:num w:numId="96" w16cid:durableId="234634706">
    <w:abstractNumId w:val="103"/>
  </w:num>
  <w:num w:numId="97" w16cid:durableId="1792436086">
    <w:abstractNumId w:val="98"/>
  </w:num>
  <w:num w:numId="98" w16cid:durableId="1189836330">
    <w:abstractNumId w:val="88"/>
  </w:num>
  <w:num w:numId="99" w16cid:durableId="476844296">
    <w:abstractNumId w:val="100"/>
  </w:num>
  <w:num w:numId="100" w16cid:durableId="1302536876">
    <w:abstractNumId w:val="9"/>
  </w:num>
  <w:num w:numId="101" w16cid:durableId="682391278">
    <w:abstractNumId w:val="71"/>
  </w:num>
  <w:num w:numId="102" w16cid:durableId="184639698">
    <w:abstractNumId w:val="86"/>
  </w:num>
  <w:num w:numId="103" w16cid:durableId="1270047421">
    <w:abstractNumId w:val="39"/>
  </w:num>
  <w:num w:numId="104" w16cid:durableId="282740">
    <w:abstractNumId w:val="31"/>
  </w:num>
  <w:num w:numId="105" w16cid:durableId="1240824831">
    <w:abstractNumId w:val="43"/>
  </w:num>
  <w:num w:numId="106" w16cid:durableId="389500820">
    <w:abstractNumId w:val="38"/>
  </w:num>
  <w:num w:numId="107" w16cid:durableId="641889055">
    <w:abstractNumId w:val="45"/>
  </w:num>
  <w:num w:numId="108" w16cid:durableId="755859050">
    <w:abstractNumId w:val="50"/>
  </w:num>
  <w:num w:numId="109" w16cid:durableId="1604680983">
    <w:abstractNumId w:val="9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2EF"/>
    <w:rsid w:val="00043C72"/>
    <w:rsid w:val="00044889"/>
    <w:rsid w:val="00057A34"/>
    <w:rsid w:val="00065146"/>
    <w:rsid w:val="000918B0"/>
    <w:rsid w:val="00096A45"/>
    <w:rsid w:val="000B1565"/>
    <w:rsid w:val="000B1577"/>
    <w:rsid w:val="000B215E"/>
    <w:rsid w:val="001141E1"/>
    <w:rsid w:val="0012017E"/>
    <w:rsid w:val="001253DA"/>
    <w:rsid w:val="0013730F"/>
    <w:rsid w:val="00147910"/>
    <w:rsid w:val="001579AD"/>
    <w:rsid w:val="001649DA"/>
    <w:rsid w:val="00171112"/>
    <w:rsid w:val="0017287D"/>
    <w:rsid w:val="0018104B"/>
    <w:rsid w:val="0019303D"/>
    <w:rsid w:val="001A2947"/>
    <w:rsid w:val="001A5500"/>
    <w:rsid w:val="001C2F8B"/>
    <w:rsid w:val="001C777F"/>
    <w:rsid w:val="001D5FDE"/>
    <w:rsid w:val="001F2A6A"/>
    <w:rsid w:val="001F2BC9"/>
    <w:rsid w:val="001F4409"/>
    <w:rsid w:val="001F7004"/>
    <w:rsid w:val="002203C7"/>
    <w:rsid w:val="00242CF0"/>
    <w:rsid w:val="0025621B"/>
    <w:rsid w:val="00256D60"/>
    <w:rsid w:val="00274757"/>
    <w:rsid w:val="00274F98"/>
    <w:rsid w:val="00275BC8"/>
    <w:rsid w:val="002948C6"/>
    <w:rsid w:val="002B3091"/>
    <w:rsid w:val="002D15FA"/>
    <w:rsid w:val="002D3674"/>
    <w:rsid w:val="00312843"/>
    <w:rsid w:val="00320989"/>
    <w:rsid w:val="00325F88"/>
    <w:rsid w:val="00332997"/>
    <w:rsid w:val="00337CCE"/>
    <w:rsid w:val="00343306"/>
    <w:rsid w:val="00367A46"/>
    <w:rsid w:val="00377AA3"/>
    <w:rsid w:val="00387DCF"/>
    <w:rsid w:val="00390601"/>
    <w:rsid w:val="003927FB"/>
    <w:rsid w:val="00395FA4"/>
    <w:rsid w:val="003B189D"/>
    <w:rsid w:val="003C5FBA"/>
    <w:rsid w:val="003E1D0C"/>
    <w:rsid w:val="003E341A"/>
    <w:rsid w:val="003E527B"/>
    <w:rsid w:val="00413270"/>
    <w:rsid w:val="004334A7"/>
    <w:rsid w:val="00443F5B"/>
    <w:rsid w:val="004645B9"/>
    <w:rsid w:val="00483A73"/>
    <w:rsid w:val="004B7D7F"/>
    <w:rsid w:val="004D1E63"/>
    <w:rsid w:val="004D2487"/>
    <w:rsid w:val="00513689"/>
    <w:rsid w:val="00526E2B"/>
    <w:rsid w:val="00556113"/>
    <w:rsid w:val="005628FF"/>
    <w:rsid w:val="005E60E6"/>
    <w:rsid w:val="0063017D"/>
    <w:rsid w:val="006601E7"/>
    <w:rsid w:val="00660794"/>
    <w:rsid w:val="00661C9D"/>
    <w:rsid w:val="00683FC0"/>
    <w:rsid w:val="006A189F"/>
    <w:rsid w:val="006A2CA9"/>
    <w:rsid w:val="006C35EE"/>
    <w:rsid w:val="006E0FA0"/>
    <w:rsid w:val="006E372F"/>
    <w:rsid w:val="00741192"/>
    <w:rsid w:val="0078332D"/>
    <w:rsid w:val="00792F4D"/>
    <w:rsid w:val="007E2525"/>
    <w:rsid w:val="007F3381"/>
    <w:rsid w:val="007F5B30"/>
    <w:rsid w:val="008161AE"/>
    <w:rsid w:val="00826199"/>
    <w:rsid w:val="00840C2F"/>
    <w:rsid w:val="0084118E"/>
    <w:rsid w:val="008475E1"/>
    <w:rsid w:val="0085042B"/>
    <w:rsid w:val="008558BA"/>
    <w:rsid w:val="00873DDA"/>
    <w:rsid w:val="008822EF"/>
    <w:rsid w:val="00887BD0"/>
    <w:rsid w:val="008C4F9B"/>
    <w:rsid w:val="008D1313"/>
    <w:rsid w:val="008E6DC2"/>
    <w:rsid w:val="008F0DB3"/>
    <w:rsid w:val="008F1906"/>
    <w:rsid w:val="008F1F1B"/>
    <w:rsid w:val="00912038"/>
    <w:rsid w:val="00915701"/>
    <w:rsid w:val="009320D7"/>
    <w:rsid w:val="0093425A"/>
    <w:rsid w:val="0094417D"/>
    <w:rsid w:val="00954EAD"/>
    <w:rsid w:val="00971AA0"/>
    <w:rsid w:val="00972D27"/>
    <w:rsid w:val="00975BFD"/>
    <w:rsid w:val="00986292"/>
    <w:rsid w:val="00992065"/>
    <w:rsid w:val="009A7811"/>
    <w:rsid w:val="009C400C"/>
    <w:rsid w:val="009C470C"/>
    <w:rsid w:val="009D584D"/>
    <w:rsid w:val="009E2DAB"/>
    <w:rsid w:val="00A01A44"/>
    <w:rsid w:val="00A32281"/>
    <w:rsid w:val="00A71837"/>
    <w:rsid w:val="00A77884"/>
    <w:rsid w:val="00A80D63"/>
    <w:rsid w:val="00A82376"/>
    <w:rsid w:val="00AC60CF"/>
    <w:rsid w:val="00AE6D47"/>
    <w:rsid w:val="00AF03CD"/>
    <w:rsid w:val="00B34376"/>
    <w:rsid w:val="00B444AD"/>
    <w:rsid w:val="00B447EE"/>
    <w:rsid w:val="00B50882"/>
    <w:rsid w:val="00B5404C"/>
    <w:rsid w:val="00B56691"/>
    <w:rsid w:val="00B71D8B"/>
    <w:rsid w:val="00BE07CC"/>
    <w:rsid w:val="00BE1043"/>
    <w:rsid w:val="00BE7F74"/>
    <w:rsid w:val="00BF41AB"/>
    <w:rsid w:val="00C13AD5"/>
    <w:rsid w:val="00C22B92"/>
    <w:rsid w:val="00C25969"/>
    <w:rsid w:val="00C27074"/>
    <w:rsid w:val="00C3599B"/>
    <w:rsid w:val="00C47898"/>
    <w:rsid w:val="00C5100D"/>
    <w:rsid w:val="00C6427D"/>
    <w:rsid w:val="00C70548"/>
    <w:rsid w:val="00CC4739"/>
    <w:rsid w:val="00CC5FCC"/>
    <w:rsid w:val="00CE00CD"/>
    <w:rsid w:val="00CF1AE5"/>
    <w:rsid w:val="00CF53C9"/>
    <w:rsid w:val="00CF777C"/>
    <w:rsid w:val="00D03C36"/>
    <w:rsid w:val="00D06D54"/>
    <w:rsid w:val="00D136DB"/>
    <w:rsid w:val="00D14A1F"/>
    <w:rsid w:val="00D24AFE"/>
    <w:rsid w:val="00D301E2"/>
    <w:rsid w:val="00D40C22"/>
    <w:rsid w:val="00D559E5"/>
    <w:rsid w:val="00D71DEC"/>
    <w:rsid w:val="00D903E4"/>
    <w:rsid w:val="00D91F4D"/>
    <w:rsid w:val="00DA5B2D"/>
    <w:rsid w:val="00DB3FC5"/>
    <w:rsid w:val="00DB5461"/>
    <w:rsid w:val="00E05BAE"/>
    <w:rsid w:val="00E077D5"/>
    <w:rsid w:val="00E26661"/>
    <w:rsid w:val="00E4048D"/>
    <w:rsid w:val="00E417D4"/>
    <w:rsid w:val="00E44181"/>
    <w:rsid w:val="00E56B24"/>
    <w:rsid w:val="00E56EE5"/>
    <w:rsid w:val="00E83EED"/>
    <w:rsid w:val="00E86A6B"/>
    <w:rsid w:val="00EA7F08"/>
    <w:rsid w:val="00EB1786"/>
    <w:rsid w:val="00ED13C3"/>
    <w:rsid w:val="00F00D2D"/>
    <w:rsid w:val="00F2630E"/>
    <w:rsid w:val="00F45736"/>
    <w:rsid w:val="00F637E4"/>
    <w:rsid w:val="00F676F0"/>
    <w:rsid w:val="00F7194F"/>
    <w:rsid w:val="00F7717C"/>
    <w:rsid w:val="00F92DC7"/>
    <w:rsid w:val="00F95EA9"/>
    <w:rsid w:val="00FA70D8"/>
    <w:rsid w:val="00FC56C7"/>
    <w:rsid w:val="00FC5C80"/>
    <w:rsid w:val="00FD48CF"/>
    <w:rsid w:val="00FD7309"/>
    <w:rsid w:val="00FF2092"/>
    <w:rsid w:val="0526C1F7"/>
    <w:rsid w:val="0789743B"/>
    <w:rsid w:val="0C45BA73"/>
    <w:rsid w:val="13AA7D9C"/>
    <w:rsid w:val="1769EE28"/>
    <w:rsid w:val="177C373C"/>
    <w:rsid w:val="1F2AE818"/>
    <w:rsid w:val="1FA0190F"/>
    <w:rsid w:val="2368F01D"/>
    <w:rsid w:val="2478B988"/>
    <w:rsid w:val="24F1FC40"/>
    <w:rsid w:val="288A0744"/>
    <w:rsid w:val="2A2DA08D"/>
    <w:rsid w:val="3760E0B2"/>
    <w:rsid w:val="4248897F"/>
    <w:rsid w:val="4574CC01"/>
    <w:rsid w:val="4762096A"/>
    <w:rsid w:val="47E69C5C"/>
    <w:rsid w:val="4875D3CD"/>
    <w:rsid w:val="4928AD4A"/>
    <w:rsid w:val="53A3083C"/>
    <w:rsid w:val="58C04106"/>
    <w:rsid w:val="68D80EB5"/>
    <w:rsid w:val="6A5BCCE3"/>
    <w:rsid w:val="7AEF9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103F60"/>
  <w15:chartTrackingRefBased/>
  <w15:docId w15:val="{9062AB16-ABFD-49E4-9C20-E770EB400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2487"/>
    <w:pPr>
      <w:spacing w:after="0" w:line="240" w:lineRule="auto"/>
    </w:pPr>
    <w:rPr>
      <w:rFonts w:ascii="Calibri" w:eastAsia="Times New Roman" w:hAnsi="Calibri" w:cs="Times New Roman"/>
      <w:color w:val="2C383F"/>
      <w:sz w:val="24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53C9"/>
    <w:pPr>
      <w:keepNext/>
      <w:keepLines/>
      <w:spacing w:before="240"/>
      <w:outlineLvl w:val="0"/>
    </w:pPr>
    <w:rPr>
      <w:rFonts w:ascii="Gotham" w:eastAsiaTheme="majorEastAsia" w:hAnsi="Gotham" w:cstheme="majorBidi"/>
      <w:caps/>
      <w:color w:val="00236D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53C9"/>
    <w:pPr>
      <w:keepNext/>
      <w:keepLines/>
      <w:spacing w:before="40"/>
      <w:outlineLvl w:val="1"/>
    </w:pPr>
    <w:rPr>
      <w:rFonts w:ascii="Gotham" w:eastAsiaTheme="majorEastAsia" w:hAnsi="Gotham" w:cstheme="majorBidi"/>
      <w:caps/>
      <w:color w:val="288844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83FC0"/>
    <w:pPr>
      <w:keepNext/>
      <w:keepLines/>
      <w:spacing w:before="40"/>
      <w:outlineLvl w:val="2"/>
    </w:pPr>
    <w:rPr>
      <w:rFonts w:eastAsiaTheme="majorEastAsia" w:cstheme="majorBidi"/>
      <w:b/>
      <w:color w:val="00236D"/>
      <w:sz w:val="27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83FC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8884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83FC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88844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D248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7F230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22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2281"/>
  </w:style>
  <w:style w:type="paragraph" w:styleId="Footer">
    <w:name w:val="footer"/>
    <w:basedOn w:val="Normal"/>
    <w:link w:val="FooterChar"/>
    <w:uiPriority w:val="99"/>
    <w:unhideWhenUsed/>
    <w:rsid w:val="00A322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2281"/>
  </w:style>
  <w:style w:type="paragraph" w:styleId="NormalWeb">
    <w:name w:val="Normal (Web)"/>
    <w:basedOn w:val="Normal"/>
    <w:uiPriority w:val="99"/>
    <w:unhideWhenUsed/>
    <w:rsid w:val="00A32281"/>
    <w:pPr>
      <w:spacing w:before="100" w:beforeAutospacing="1" w:after="100" w:afterAutospacing="1"/>
    </w:pPr>
    <w:rPr>
      <w:szCs w:val="24"/>
      <w:lang w:eastAsia="en-CA"/>
    </w:rPr>
  </w:style>
  <w:style w:type="character" w:styleId="Hyperlink">
    <w:name w:val="Hyperlink"/>
    <w:basedOn w:val="DefaultParagraphFont"/>
    <w:uiPriority w:val="99"/>
    <w:unhideWhenUsed/>
    <w:rsid w:val="00A32281"/>
    <w:rPr>
      <w:color w:val="0047E0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32281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3228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32281"/>
    <w:rPr>
      <w:vertAlign w:val="superscript"/>
    </w:rPr>
  </w:style>
  <w:style w:type="paragraph" w:styleId="ListParagraph">
    <w:name w:val="List Paragraph"/>
    <w:basedOn w:val="Normal"/>
    <w:uiPriority w:val="34"/>
    <w:qFormat/>
    <w:rsid w:val="0018104B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320D7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683FC0"/>
    <w:pPr>
      <w:spacing w:before="140" w:after="140"/>
      <w:ind w:left="440" w:hanging="440"/>
    </w:pPr>
    <w:rPr>
      <w:rFonts w:cs="Arial"/>
    </w:rPr>
  </w:style>
  <w:style w:type="table" w:styleId="TableGrid">
    <w:name w:val="Table Grid"/>
    <w:basedOn w:val="TableNormal"/>
    <w:uiPriority w:val="39"/>
    <w:rsid w:val="00661C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B15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565"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CF53C9"/>
    <w:rPr>
      <w:rFonts w:ascii="Gotham" w:eastAsiaTheme="majorEastAsia" w:hAnsi="Gotham" w:cstheme="majorBidi"/>
      <w:caps/>
      <w:color w:val="00236D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CF53C9"/>
    <w:rPr>
      <w:rFonts w:ascii="Gotham" w:eastAsiaTheme="majorEastAsia" w:hAnsi="Gotham" w:cstheme="majorBidi"/>
      <w:caps/>
      <w:color w:val="288844"/>
      <w:sz w:val="28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683FC0"/>
    <w:rPr>
      <w:rFonts w:ascii="Calibri" w:eastAsiaTheme="majorEastAsia" w:hAnsi="Calibri" w:cstheme="majorBidi"/>
      <w:b/>
      <w:color w:val="00236D"/>
      <w:sz w:val="27"/>
      <w:szCs w:val="24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683FC0"/>
    <w:pPr>
      <w:contextualSpacing/>
    </w:pPr>
    <w:rPr>
      <w:rFonts w:ascii="Gotham" w:eastAsiaTheme="majorEastAsia" w:hAnsi="Gotham" w:cstheme="majorBidi"/>
      <w:b/>
      <w:caps/>
      <w:color w:val="00236D"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3FC0"/>
    <w:rPr>
      <w:rFonts w:ascii="Gotham" w:eastAsiaTheme="majorEastAsia" w:hAnsi="Gotham" w:cstheme="majorBidi"/>
      <w:b/>
      <w:caps/>
      <w:color w:val="00236D"/>
      <w:spacing w:val="-10"/>
      <w:kern w:val="28"/>
      <w:sz w:val="36"/>
      <w:szCs w:val="56"/>
      <w:lang w:val="en-US"/>
    </w:rPr>
  </w:style>
  <w:style w:type="paragraph" w:customStyle="1" w:styleId="Heading2a">
    <w:name w:val="Heading 2a"/>
    <w:next w:val="Heading2"/>
    <w:link w:val="Heading2aChar"/>
    <w:qFormat/>
    <w:rsid w:val="005E60E6"/>
    <w:pPr>
      <w:pBdr>
        <w:top w:val="single" w:sz="4" w:space="4" w:color="00236D" w:themeColor="text1"/>
        <w:left w:val="single" w:sz="4" w:space="4" w:color="00236D" w:themeColor="text1"/>
        <w:bottom w:val="single" w:sz="4" w:space="4" w:color="00236D" w:themeColor="text1"/>
        <w:right w:val="single" w:sz="4" w:space="4" w:color="00236D" w:themeColor="text1"/>
      </w:pBdr>
      <w:shd w:val="clear" w:color="auto" w:fill="D9D9D9" w:themeFill="background1" w:themeFillShade="D9"/>
    </w:pPr>
    <w:rPr>
      <w:rFonts w:ascii="Gotham" w:eastAsiaTheme="majorEastAsia" w:hAnsi="Gotham" w:cstheme="majorBidi"/>
      <w:caps/>
      <w:sz w:val="28"/>
      <w:szCs w:val="24"/>
      <w:lang w:val="en-US"/>
    </w:rPr>
  </w:style>
  <w:style w:type="character" w:customStyle="1" w:styleId="Heading2aChar">
    <w:name w:val="Heading 2a Char"/>
    <w:basedOn w:val="DefaultParagraphFont"/>
    <w:link w:val="Heading2a"/>
    <w:rsid w:val="005E60E6"/>
    <w:rPr>
      <w:rFonts w:ascii="Gotham" w:eastAsiaTheme="majorEastAsia" w:hAnsi="Gotham" w:cstheme="majorBidi"/>
      <w:caps/>
      <w:sz w:val="28"/>
      <w:szCs w:val="24"/>
      <w:shd w:val="clear" w:color="auto" w:fill="D9D9D9" w:themeFill="background1" w:themeFillShade="D9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3FC0"/>
    <w:pPr>
      <w:numPr>
        <w:ilvl w:val="1"/>
      </w:numPr>
      <w:spacing w:after="160"/>
    </w:pPr>
    <w:rPr>
      <w:rFonts w:eastAsiaTheme="minorEastAsia" w:cstheme="minorBidi"/>
      <w:b/>
      <w:color w:val="FF4700"/>
      <w:spacing w:val="1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683FC0"/>
    <w:rPr>
      <w:rFonts w:ascii="Calibri" w:eastAsiaTheme="minorEastAsia" w:hAnsi="Calibri"/>
      <w:b/>
      <w:color w:val="FF4700"/>
      <w:spacing w:val="15"/>
      <w:sz w:val="24"/>
      <w:lang w:val="en-US"/>
    </w:rPr>
  </w:style>
  <w:style w:type="character" w:styleId="Strong">
    <w:name w:val="Strong"/>
    <w:basedOn w:val="DefaultParagraphFont"/>
    <w:uiPriority w:val="22"/>
    <w:qFormat/>
    <w:rsid w:val="005E60E6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5E60E6"/>
    <w:pPr>
      <w:pBdr>
        <w:top w:val="single" w:sz="4" w:space="14" w:color="auto"/>
        <w:left w:val="single" w:sz="4" w:space="14" w:color="auto"/>
        <w:bottom w:val="single" w:sz="4" w:space="14" w:color="auto"/>
        <w:right w:val="single" w:sz="4" w:space="14" w:color="auto"/>
      </w:pBdr>
      <w:spacing w:before="200" w:after="160"/>
      <w:ind w:left="864" w:right="864"/>
      <w:jc w:val="center"/>
    </w:pPr>
    <w:rPr>
      <w:iCs/>
      <w:color w:val="0042D1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60E6"/>
    <w:rPr>
      <w:rFonts w:ascii="Calibri" w:eastAsia="Times New Roman" w:hAnsi="Calibri" w:cs="Times New Roman"/>
      <w:iCs/>
      <w:color w:val="0042D1" w:themeColor="text1" w:themeTint="BF"/>
      <w:sz w:val="24"/>
      <w:szCs w:val="20"/>
      <w:lang w:val="en-US"/>
    </w:rPr>
  </w:style>
  <w:style w:type="character" w:styleId="Emphasis">
    <w:name w:val="Emphasis"/>
    <w:basedOn w:val="DefaultParagraphFont"/>
    <w:uiPriority w:val="20"/>
    <w:qFormat/>
    <w:rsid w:val="00367A46"/>
    <w:rPr>
      <w:i/>
      <w:iCs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E00CD"/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E00CD"/>
    <w:rPr>
      <w:rFonts w:ascii="Calibri" w:eastAsia="Times New Roman" w:hAnsi="Calibri" w:cs="Times New Roman"/>
      <w:sz w:val="20"/>
      <w:szCs w:val="20"/>
      <w:lang w:val="en-US"/>
    </w:rPr>
  </w:style>
  <w:style w:type="character" w:styleId="EndnoteReference">
    <w:name w:val="endnote reference"/>
    <w:basedOn w:val="DefaultParagraphFont"/>
    <w:uiPriority w:val="99"/>
    <w:semiHidden/>
    <w:unhideWhenUsed/>
    <w:rsid w:val="00CE00CD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0651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5146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5146"/>
    <w:rPr>
      <w:rFonts w:ascii="Calibri" w:eastAsia="Times New Roman" w:hAnsi="Calibri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51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5146"/>
    <w:rPr>
      <w:rFonts w:ascii="Calibri" w:eastAsia="Times New Roman" w:hAnsi="Calibri" w:cs="Times New Roman"/>
      <w:b/>
      <w:bCs/>
      <w:sz w:val="20"/>
      <w:szCs w:val="20"/>
      <w:lang w:val="en-US"/>
    </w:rPr>
  </w:style>
  <w:style w:type="character" w:customStyle="1" w:styleId="xn-location">
    <w:name w:val="xn-location"/>
    <w:basedOn w:val="DefaultParagraphFont"/>
    <w:rsid w:val="00915701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559E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7287D"/>
    <w:rPr>
      <w:color w:val="7100B3" w:themeColor="followedHyperlink"/>
      <w:u w:val="single"/>
    </w:rPr>
  </w:style>
  <w:style w:type="paragraph" w:styleId="NoSpacing">
    <w:name w:val="No Spacing"/>
    <w:uiPriority w:val="1"/>
    <w:qFormat/>
    <w:rsid w:val="00683FC0"/>
    <w:pPr>
      <w:spacing w:after="0" w:line="240" w:lineRule="auto"/>
    </w:pPr>
    <w:rPr>
      <w:rFonts w:ascii="Calibri" w:eastAsia="Times New Roman" w:hAnsi="Calibri" w:cs="Times New Roman"/>
      <w:color w:val="2C383F"/>
      <w:sz w:val="24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683FC0"/>
    <w:rPr>
      <w:rFonts w:asciiTheme="majorHAnsi" w:eastAsiaTheme="majorEastAsia" w:hAnsiTheme="majorHAnsi" w:cstheme="majorBidi"/>
      <w:i/>
      <w:iCs/>
      <w:color w:val="288844"/>
      <w:sz w:val="24"/>
      <w:szCs w:val="20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683FC0"/>
    <w:rPr>
      <w:rFonts w:asciiTheme="majorHAnsi" w:eastAsiaTheme="majorEastAsia" w:hAnsiTheme="majorHAnsi" w:cstheme="majorBidi"/>
      <w:color w:val="288844"/>
      <w:sz w:val="24"/>
      <w:szCs w:val="20"/>
      <w:lang w:val="en-US"/>
    </w:rPr>
  </w:style>
  <w:style w:type="character" w:styleId="SubtleEmphasis">
    <w:name w:val="Subtle Emphasis"/>
    <w:basedOn w:val="DefaultParagraphFont"/>
    <w:uiPriority w:val="19"/>
    <w:qFormat/>
    <w:rsid w:val="00683FC0"/>
    <w:rPr>
      <w:i/>
      <w:iCs/>
      <w:color w:val="2C383F"/>
    </w:rPr>
  </w:style>
  <w:style w:type="character" w:styleId="UnresolvedMention">
    <w:name w:val="Unresolved Mention"/>
    <w:basedOn w:val="DefaultParagraphFont"/>
    <w:uiPriority w:val="99"/>
    <w:semiHidden/>
    <w:unhideWhenUsed/>
    <w:rsid w:val="008E6DC2"/>
    <w:rPr>
      <w:color w:val="605E5C"/>
      <w:shd w:val="clear" w:color="auto" w:fill="E1DFDD"/>
    </w:rPr>
  </w:style>
  <w:style w:type="character" w:customStyle="1" w:styleId="Heading6Char">
    <w:name w:val="Heading 6 Char"/>
    <w:basedOn w:val="DefaultParagraphFont"/>
    <w:link w:val="Heading6"/>
    <w:uiPriority w:val="9"/>
    <w:rsid w:val="004D2487"/>
    <w:rPr>
      <w:rFonts w:asciiTheme="majorHAnsi" w:eastAsiaTheme="majorEastAsia" w:hAnsiTheme="majorHAnsi" w:cstheme="majorBidi"/>
      <w:color w:val="7F2300" w:themeColor="accent1" w:themeShade="7F"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5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16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8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76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4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697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07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37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0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51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44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59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21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53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14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23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76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10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11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65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38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19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61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669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3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15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81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16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87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29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87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30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13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47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14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216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36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50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0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5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35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26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56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94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69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74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46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58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08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21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21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50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64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60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77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2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7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5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2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9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7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fightingblindness.c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rosen\Desktop\Accessible%20FBC%20Branded%20(English%20&amp;%20French).dotx" TargetMode="External"/></Relationships>
</file>

<file path=word/theme/theme1.xml><?xml version="1.0" encoding="utf-8"?>
<a:theme xmlns:a="http://schemas.openxmlformats.org/drawingml/2006/main" name="Office Theme">
  <a:themeElements>
    <a:clrScheme name="FBC Colours">
      <a:dk1>
        <a:srgbClr val="00236D"/>
      </a:dk1>
      <a:lt1>
        <a:sysClr val="window" lastClr="FFFFFF"/>
      </a:lt1>
      <a:dk2>
        <a:srgbClr val="2C383F"/>
      </a:dk2>
      <a:lt2>
        <a:srgbClr val="288844"/>
      </a:lt2>
      <a:accent1>
        <a:srgbClr val="FF4700"/>
      </a:accent1>
      <a:accent2>
        <a:srgbClr val="EC008C"/>
      </a:accent2>
      <a:accent3>
        <a:srgbClr val="7100B3"/>
      </a:accent3>
      <a:accent4>
        <a:srgbClr val="0047E0"/>
      </a:accent4>
      <a:accent5>
        <a:srgbClr val="289AD9"/>
      </a:accent5>
      <a:accent6>
        <a:srgbClr val="72C300"/>
      </a:accent6>
      <a:hlink>
        <a:srgbClr val="0047E0"/>
      </a:hlink>
      <a:folHlink>
        <a:srgbClr val="7100B3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58324CCB4998488B10503668A97B49" ma:contentTypeVersion="10" ma:contentTypeDescription="Create a new document." ma:contentTypeScope="" ma:versionID="52d81d5acaf561d3f64dd92f06d8cdfc">
  <xsd:schema xmlns:xsd="http://www.w3.org/2001/XMLSchema" xmlns:xs="http://www.w3.org/2001/XMLSchema" xmlns:p="http://schemas.microsoft.com/office/2006/metadata/properties" xmlns:ns3="fd6fc376-1a57-4a12-a6f7-2906cd74a6cf" xmlns:ns4="4a7cf9a6-8920-408e-b69b-51093fa7e235" targetNamespace="http://schemas.microsoft.com/office/2006/metadata/properties" ma:root="true" ma:fieldsID="6977ed58d7032fc83b4fd6f2ec0d0f04" ns3:_="" ns4:_="">
    <xsd:import namespace="fd6fc376-1a57-4a12-a6f7-2906cd74a6cf"/>
    <xsd:import namespace="4a7cf9a6-8920-408e-b69b-51093fa7e2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6fc376-1a57-4a12-a6f7-2906cd74a6c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7cf9a6-8920-408e-b69b-51093fa7e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520CA9C-71F5-4AEE-AC90-47116DAD94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6fc376-1a57-4a12-a6f7-2906cd74a6cf"/>
    <ds:schemaRef ds:uri="4a7cf9a6-8920-408e-b69b-51093fa7e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D4DEB25-684C-4DC3-9B1F-C3638742054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59B039A-38F8-4BC7-85F3-47C0FBF01DA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59AB010-272E-470E-A4AA-A8E48268BF3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Accessible FBC Branded (English &amp; French)</Template>
  <TotalTime>3</TotalTime>
  <Pages>4</Pages>
  <Words>622</Words>
  <Characters>3547</Characters>
  <Application>Microsoft Office Word</Application>
  <DocSecurity>0</DocSecurity>
  <Lines>29</Lines>
  <Paragraphs>8</Paragraphs>
  <ScaleCrop>false</ScaleCrop>
  <Company/>
  <LinksUpToDate>false</LinksUpToDate>
  <CharactersWithSpaces>4161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Rosen</dc:creator>
  <cp:keywords/>
  <dc:description/>
  <cp:lastModifiedBy>Richenne Macaranas</cp:lastModifiedBy>
  <cp:revision>20</cp:revision>
  <cp:lastPrinted>2019-06-07T18:48:00Z</cp:lastPrinted>
  <dcterms:created xsi:type="dcterms:W3CDTF">2025-01-10T16:35:00Z</dcterms:created>
  <dcterms:modified xsi:type="dcterms:W3CDTF">2026-02-27T17:10:00Z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0x010100BE58324CCB4998488B10503668A97B49</vt:lpwstr>
  </property>
  <property fmtid="{D5CDD505-2E9C-101B-9397-08002B2CF9AE}" pid="3" name="GrammarlyDocumentId">
    <vt:lpwstr>dcbfd0cf9b78460316f2c1f4c34647c4861f4fa9e4d11c4280b12634d8ba311a</vt:lpwstr>
  </property>
</Properties>
</file>