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F790E5" w14:textId="77777777" w:rsidR="00411292" w:rsidRDefault="00411292" w:rsidP="00411292">
      <w:pPr>
        <w:spacing w:after="160"/>
      </w:pPr>
      <w:r>
        <w:rPr>
          <w:rFonts w:ascii="Arial" w:eastAsia="Arial" w:hAnsi="Arial" w:cs="Arial"/>
          <w:b/>
          <w:bCs/>
          <w:caps/>
          <w:color w:val="1B2F6E"/>
          <w:sz w:val="28"/>
          <w:szCs w:val="28"/>
        </w:rPr>
        <w:t>AMD Coffee Connections – Calgary: What You Need to Know</w:t>
      </w:r>
    </w:p>
    <w:p w14:paraId="007E69F3" w14:textId="3DB5701E" w:rsidR="00411292" w:rsidRDefault="00411292" w:rsidP="00411292">
      <w:pPr>
        <w:spacing w:after="240"/>
      </w:pPr>
      <w:r>
        <w:t xml:space="preserve">Below is a short summary of FBC’s </w:t>
      </w:r>
      <w:r>
        <w:rPr>
          <w:b/>
          <w:bCs/>
        </w:rPr>
        <w:t>Age-Related Macular Degeneration (AMD): Coffee Connections – Calgary</w:t>
      </w:r>
      <w:r>
        <w:t xml:space="preserve">, which took place on April 13, 2026 and featured Dr. Michael Balas, as well as lived experience panelists </w:t>
      </w:r>
      <w:r w:rsidR="00446A70">
        <w:t>Sandra Niedermier</w:t>
      </w:r>
      <w:r>
        <w:t xml:space="preserve"> and </w:t>
      </w:r>
      <w:r w:rsidR="00446A70">
        <w:t>Charles Wehnes</w:t>
      </w:r>
      <w:r>
        <w:t xml:space="preserve">. The full transcript can be found on our website. Visit us at </w:t>
      </w:r>
      <w:hyperlink r:id="rId11" w:history="1">
        <w:r>
          <w:rPr>
            <w:rStyle w:val="Hyperlink"/>
          </w:rPr>
          <w:t>fightingblindness.ca</w:t>
        </w:r>
      </w:hyperlink>
      <w:r>
        <w:t xml:space="preserve"> to discover more!</w:t>
      </w:r>
    </w:p>
    <w:p w14:paraId="5A866BDE" w14:textId="5D03140B" w:rsidR="0095494C" w:rsidRDefault="0095494C" w:rsidP="00411292">
      <w:pPr>
        <w:spacing w:after="240"/>
      </w:pPr>
      <w:r w:rsidRPr="0095494C">
        <w:t xml:space="preserve">If you have questions about your diagnosis or would like support finding resources, please contact the Fighting Blindness Canada Health Information Line at </w:t>
      </w:r>
      <w:hyperlink r:id="rId12" w:history="1">
        <w:r w:rsidRPr="0095494C">
          <w:rPr>
            <w:rStyle w:val="Hyperlink"/>
          </w:rPr>
          <w:t>healthinfo@fightingblindness.ca</w:t>
        </w:r>
      </w:hyperlink>
      <w:r>
        <w:t xml:space="preserve"> </w:t>
      </w:r>
      <w:r w:rsidRPr="0095494C">
        <w:t>or by phone. Our team is available to help you navigate your condition, find relevant clinical trials, and connect you with trusted information and support.</w:t>
      </w:r>
    </w:p>
    <w:p w14:paraId="0CB35111" w14:textId="77777777" w:rsidR="00411292" w:rsidRDefault="00411292" w:rsidP="00411292">
      <w:pPr>
        <w:pStyle w:val="Heading2"/>
      </w:pPr>
      <w:r>
        <w:t>What Is AMD?</w:t>
      </w:r>
    </w:p>
    <w:p w14:paraId="5639BF16" w14:textId="77777777" w:rsidR="00411292" w:rsidRDefault="00411292" w:rsidP="00411292">
      <w:pPr>
        <w:spacing w:after="120"/>
      </w:pPr>
      <w:r>
        <w:t>Age-related macular degeneration (AMD) is an eye condition that affects the macula — the small central area of the retina responsible for fine detail vision: reading, recognizing faces, and seeing sharp detail. In AMD, waste products called drusen accumulate under the macula’s support layer over time, stressing the cells above and gradually causing them to lose function. Drusen are often the first sign of AMD, sometimes visible on imaging years before any vision changes occur.</w:t>
      </w:r>
    </w:p>
    <w:p w14:paraId="00648008" w14:textId="77777777" w:rsidR="00411292" w:rsidRDefault="00411292" w:rsidP="00411292">
      <w:pPr>
        <w:spacing w:after="120"/>
      </w:pPr>
      <w:r>
        <w:t>There are two main types:</w:t>
      </w:r>
    </w:p>
    <w:p w14:paraId="2A906436" w14:textId="77777777" w:rsidR="00411292" w:rsidRDefault="00411292" w:rsidP="00411292">
      <w:pPr>
        <w:pStyle w:val="ListParagraph"/>
        <w:numPr>
          <w:ilvl w:val="0"/>
          <w:numId w:val="67"/>
        </w:numPr>
        <w:spacing w:after="80"/>
        <w:contextualSpacing w:val="0"/>
      </w:pPr>
      <w:r>
        <w:rPr>
          <w:b/>
          <w:bCs/>
        </w:rPr>
        <w:t xml:space="preserve">Dry AMD – </w:t>
      </w:r>
      <w:r>
        <w:t>the most common form (85–90% of cases); a slow process where macula cells gradually thin out. In advanced stages this becomes geographic atrophy, where patches of cells die off completely.</w:t>
      </w:r>
    </w:p>
    <w:p w14:paraId="00613308" w14:textId="77777777" w:rsidR="00411292" w:rsidRDefault="00411292" w:rsidP="00411292">
      <w:pPr>
        <w:pStyle w:val="ListParagraph"/>
        <w:numPr>
          <w:ilvl w:val="0"/>
          <w:numId w:val="67"/>
        </w:numPr>
        <w:spacing w:after="80"/>
        <w:contextualSpacing w:val="0"/>
      </w:pPr>
      <w:r>
        <w:rPr>
          <w:b/>
          <w:bCs/>
        </w:rPr>
        <w:t xml:space="preserve">Wet AMD – </w:t>
      </w:r>
      <w:r>
        <w:t>less common but more sudden; abnormal blood vessels grow under the macula, leaking fluid and sometimes blood, causing vision to distort or worsen over days or weeks. Classic warning sign: straight lines appearing wavy or bent.</w:t>
      </w:r>
    </w:p>
    <w:p w14:paraId="2BEF5961" w14:textId="77777777" w:rsidR="00411292" w:rsidRDefault="00411292" w:rsidP="00411292">
      <w:pPr>
        <w:spacing w:after="80"/>
      </w:pPr>
    </w:p>
    <w:p w14:paraId="18449CCF" w14:textId="77777777" w:rsidR="00411292" w:rsidRDefault="00411292" w:rsidP="00411292">
      <w:pPr>
        <w:spacing w:after="120"/>
      </w:pPr>
      <w:r>
        <w:rPr>
          <w:b/>
          <w:bCs/>
        </w:rPr>
        <w:t xml:space="preserve">Important: </w:t>
      </w:r>
      <w:r>
        <w:t>Having dry AMD does not protect you from developing wet AMD — roughly 1 in 10 people with dry AMD will eventually develop the wet form. Regular monitoring is essential even when things seem stable.</w:t>
      </w:r>
    </w:p>
    <w:p w14:paraId="1B406667" w14:textId="77777777" w:rsidR="00411292" w:rsidRDefault="00411292" w:rsidP="00411292">
      <w:pPr>
        <w:spacing w:after="80"/>
      </w:pPr>
    </w:p>
    <w:p w14:paraId="10A52F8C" w14:textId="77777777" w:rsidR="00411292" w:rsidRDefault="00411292" w:rsidP="00411292">
      <w:pPr>
        <w:pStyle w:val="Heading2"/>
      </w:pPr>
      <w:r>
        <w:t>Monitoring at Home: The Amsler Grid</w:t>
      </w:r>
    </w:p>
    <w:p w14:paraId="2C1DD531" w14:textId="77777777" w:rsidR="00411292" w:rsidRDefault="00411292" w:rsidP="00411292">
      <w:pPr>
        <w:spacing w:after="120"/>
      </w:pPr>
      <w:r>
        <w:t>The Amsler grid is a simple, inexpensive tool for detecting early changes in central vision. It is a square grid with a dot in the centre. You hold it at reading distance, cover one eye, and look directly at the centre dot. All lines should appear straight and all squares uniform. If any lines appear wavy, bent, or missing — especially if this is new — contact your eye care provider right away.</w:t>
      </w:r>
    </w:p>
    <w:p w14:paraId="0F888FA5" w14:textId="77777777" w:rsidR="00411292" w:rsidRDefault="00411292" w:rsidP="00411292">
      <w:pPr>
        <w:pStyle w:val="ListParagraph"/>
        <w:numPr>
          <w:ilvl w:val="0"/>
          <w:numId w:val="67"/>
        </w:numPr>
        <w:spacing w:after="80"/>
        <w:contextualSpacing w:val="0"/>
      </w:pPr>
      <w:r>
        <w:lastRenderedPageBreak/>
        <w:t>Do this regularly with each eye separately — once a day or once a week</w:t>
      </w:r>
    </w:p>
    <w:p w14:paraId="04FB746D" w14:textId="77777777" w:rsidR="00411292" w:rsidRDefault="00411292" w:rsidP="00411292">
      <w:pPr>
        <w:pStyle w:val="ListParagraph"/>
        <w:numPr>
          <w:ilvl w:val="0"/>
          <w:numId w:val="67"/>
        </w:numPr>
        <w:spacing w:after="80"/>
        <w:contextualSpacing w:val="0"/>
      </w:pPr>
      <w:r>
        <w:t>You can also use any straight-edged object in your home: a window frame, a door, a clock</w:t>
      </w:r>
    </w:p>
    <w:p w14:paraId="3DAE3803" w14:textId="77777777" w:rsidR="00411292" w:rsidRDefault="00411292" w:rsidP="00411292">
      <w:pPr>
        <w:pStyle w:val="ListParagraph"/>
        <w:numPr>
          <w:ilvl w:val="0"/>
          <w:numId w:val="67"/>
        </w:numPr>
        <w:spacing w:after="80"/>
        <w:contextualSpacing w:val="0"/>
      </w:pPr>
      <w:r>
        <w:t>Early detection of wet AMD leads to significantly better outcomes with treatment</w:t>
      </w:r>
    </w:p>
    <w:p w14:paraId="5FA7B0B1" w14:textId="77777777" w:rsidR="00411292" w:rsidRDefault="00411292" w:rsidP="00411292">
      <w:pPr>
        <w:spacing w:after="80"/>
      </w:pPr>
    </w:p>
    <w:p w14:paraId="3F325BD4" w14:textId="77777777" w:rsidR="00411292" w:rsidRDefault="00411292" w:rsidP="00411292">
      <w:pPr>
        <w:pStyle w:val="Heading2"/>
      </w:pPr>
      <w:r>
        <w:t>Current Treatments: Where We Are Today</w:t>
      </w:r>
    </w:p>
    <w:p w14:paraId="09F9B294" w14:textId="77777777" w:rsidR="00411292" w:rsidRDefault="00411292" w:rsidP="00411292">
      <w:pPr>
        <w:spacing w:after="80"/>
      </w:pPr>
      <w:r>
        <w:rPr>
          <w:b/>
          <w:bCs/>
        </w:rPr>
        <w:t>Wet AMD</w:t>
      </w:r>
    </w:p>
    <w:p w14:paraId="4B449415" w14:textId="77777777" w:rsidR="00411292" w:rsidRDefault="00411292" w:rsidP="00411292">
      <w:pPr>
        <w:spacing w:after="120"/>
      </w:pPr>
      <w:r>
        <w:t>Wet AMD is treated with anti-VEGF injections — medications that block the chemical signal driving abnormal blood vessel growth. When the signal is quieted, the vessels stop growing, leaking stops, fluid clears, and in many cases vision actually improves. These injections are one of the great success stories of modern eye care.</w:t>
      </w:r>
    </w:p>
    <w:p w14:paraId="20F1CBF0" w14:textId="77777777" w:rsidR="00411292" w:rsidRDefault="00411292" w:rsidP="00411292">
      <w:pPr>
        <w:pStyle w:val="ListParagraph"/>
        <w:numPr>
          <w:ilvl w:val="0"/>
          <w:numId w:val="67"/>
        </w:numPr>
        <w:spacing w:after="80"/>
        <w:contextualSpacing w:val="0"/>
      </w:pPr>
      <w:r>
        <w:t>Injections are given in the office; the eye is numbed thoroughly and the needle is very fine — most patients find it far less unpleasant than expected</w:t>
      </w:r>
    </w:p>
    <w:p w14:paraId="772975A6" w14:textId="77777777" w:rsidR="00411292" w:rsidRDefault="00411292" w:rsidP="00411292">
      <w:pPr>
        <w:pStyle w:val="ListParagraph"/>
        <w:numPr>
          <w:ilvl w:val="0"/>
          <w:numId w:val="67"/>
        </w:numPr>
        <w:spacing w:after="80"/>
        <w:contextualSpacing w:val="0"/>
      </w:pPr>
      <w:r>
        <w:t>Several anti-VEGF medications are available in Canada</w:t>
      </w:r>
    </w:p>
    <w:p w14:paraId="0C935BBE" w14:textId="77777777" w:rsidR="00411292" w:rsidRDefault="00411292" w:rsidP="00411292">
      <w:pPr>
        <w:pStyle w:val="ListParagraph"/>
        <w:numPr>
          <w:ilvl w:val="0"/>
          <w:numId w:val="67"/>
        </w:numPr>
        <w:spacing w:after="80"/>
        <w:contextualSpacing w:val="0"/>
      </w:pPr>
      <w:r>
        <w:t>Early treatment leads to better outcomes — if you notice any sudden change in vision, don’t wait</w:t>
      </w:r>
    </w:p>
    <w:p w14:paraId="0C333403" w14:textId="77777777" w:rsidR="00411292" w:rsidRDefault="00411292" w:rsidP="00411292">
      <w:pPr>
        <w:spacing w:after="80"/>
      </w:pPr>
    </w:p>
    <w:p w14:paraId="235EFC1B" w14:textId="77777777" w:rsidR="00411292" w:rsidRDefault="00411292" w:rsidP="00411292">
      <w:pPr>
        <w:spacing w:after="80"/>
      </w:pPr>
      <w:r>
        <w:rPr>
          <w:b/>
          <w:bCs/>
        </w:rPr>
        <w:t>Dry AMD</w:t>
      </w:r>
    </w:p>
    <w:p w14:paraId="0DFA6750" w14:textId="77777777" w:rsidR="00411292" w:rsidRDefault="00411292" w:rsidP="00411292">
      <w:pPr>
        <w:spacing w:after="120"/>
      </w:pPr>
      <w:r>
        <w:t>For early and intermediate dry AMD, the main evidence-based tools are:</w:t>
      </w:r>
    </w:p>
    <w:p w14:paraId="5A5A10D2" w14:textId="77777777" w:rsidR="00411292" w:rsidRDefault="00411292" w:rsidP="00411292">
      <w:pPr>
        <w:pStyle w:val="ListParagraph"/>
        <w:numPr>
          <w:ilvl w:val="0"/>
          <w:numId w:val="67"/>
        </w:numPr>
        <w:spacing w:after="80"/>
        <w:contextualSpacing w:val="0"/>
      </w:pPr>
      <w:r>
        <w:rPr>
          <w:b/>
          <w:bCs/>
        </w:rPr>
        <w:t xml:space="preserve">AREDS2 vitamins – </w:t>
      </w:r>
      <w:r>
        <w:t>a specific formulation of six ingredients (vitamin C, vitamin E, zinc, copper, lutein, and zeaxanthin) shown to slow progression from intermediate to advanced AMD. Look for the words AREDS2 on the label — not just ‘eye health.’ Well-known Canadian brands include PreserVision and Vitalux.</w:t>
      </w:r>
    </w:p>
    <w:p w14:paraId="4C44414C" w14:textId="77777777" w:rsidR="00411292" w:rsidRDefault="00411292" w:rsidP="00411292">
      <w:pPr>
        <w:pStyle w:val="ListParagraph"/>
        <w:numPr>
          <w:ilvl w:val="0"/>
          <w:numId w:val="67"/>
        </w:numPr>
        <w:spacing w:after="80"/>
        <w:contextualSpacing w:val="0"/>
      </w:pPr>
      <w:r>
        <w:rPr>
          <w:b/>
          <w:bCs/>
        </w:rPr>
        <w:t xml:space="preserve">Healthy lifestyle: </w:t>
      </w:r>
      <w:r>
        <w:t>Mediterranean-style diet, not smoking (the biggest modifiable risk factor), UV-protective sunglasses, and regular eye exams</w:t>
      </w:r>
    </w:p>
    <w:p w14:paraId="7189E7DC" w14:textId="77777777" w:rsidR="00411292" w:rsidRDefault="00411292" w:rsidP="00411292">
      <w:pPr>
        <w:spacing w:after="80"/>
      </w:pPr>
    </w:p>
    <w:p w14:paraId="5290C84D" w14:textId="77777777" w:rsidR="00411292" w:rsidRDefault="00411292" w:rsidP="00411292">
      <w:pPr>
        <w:spacing w:after="120"/>
      </w:pPr>
      <w:r>
        <w:t>For geographic atrophy: two medications — Syfovre and Izervay — have been approved in the US and slow lesion growth by roughly 10–30%. Neither is currently approved by Health Canada, though Izervay remains under review. These represent a genuine scientific milestone — the first evidence that geographic atrophy can be slowed — but they do not restore vision and involve a monthly injection burden plus a small increased risk of converting to wet AMD.</w:t>
      </w:r>
    </w:p>
    <w:p w14:paraId="176102AC" w14:textId="77777777" w:rsidR="00411292" w:rsidRDefault="00411292" w:rsidP="00411292">
      <w:pPr>
        <w:spacing w:after="80"/>
      </w:pPr>
    </w:p>
    <w:p w14:paraId="7FB04C02" w14:textId="77777777" w:rsidR="00411292" w:rsidRDefault="00411292" w:rsidP="00411292">
      <w:pPr>
        <w:pStyle w:val="Heading2"/>
      </w:pPr>
      <w:r>
        <w:t>Treatments Not Yet Proven</w:t>
      </w:r>
    </w:p>
    <w:p w14:paraId="2960EC87" w14:textId="77777777" w:rsidR="00411292" w:rsidRDefault="00411292" w:rsidP="00411292">
      <w:pPr>
        <w:pStyle w:val="ListParagraph"/>
        <w:numPr>
          <w:ilvl w:val="0"/>
          <w:numId w:val="67"/>
        </w:numPr>
        <w:spacing w:after="80"/>
        <w:contextualSpacing w:val="0"/>
      </w:pPr>
      <w:r>
        <w:rPr>
          <w:b/>
          <w:bCs/>
        </w:rPr>
        <w:t xml:space="preserve">MacuMira (microcurrent stimulation): </w:t>
      </w:r>
      <w:r>
        <w:t xml:space="preserve">a low-energy laser device for intermediate dry AMD. The main clinical trial (the LEAD study in Australia) did not show overall benefit </w:t>
      </w:r>
      <w:r>
        <w:lastRenderedPageBreak/>
        <w:t>and showed possible harm in one subgroup. The Canadian Ophthalmological Society does not currently recommend it. It has been approved as a device — which requires only a safety demonstration, not proof of efficacy — and is available at some private clinics out of pocket. Larger trials are underway.</w:t>
      </w:r>
    </w:p>
    <w:p w14:paraId="065EBE01" w14:textId="77777777" w:rsidR="00411292" w:rsidRDefault="00411292" w:rsidP="00411292">
      <w:pPr>
        <w:pStyle w:val="ListParagraph"/>
        <w:numPr>
          <w:ilvl w:val="0"/>
          <w:numId w:val="67"/>
        </w:numPr>
        <w:spacing w:after="80"/>
        <w:contextualSpacing w:val="0"/>
      </w:pPr>
      <w:r>
        <w:rPr>
          <w:b/>
          <w:bCs/>
        </w:rPr>
        <w:t xml:space="preserve">Red light therapy (photobiomodulation): </w:t>
      </w:r>
      <w:r>
        <w:t>delivers specific wavelengths of light into the eye to boost cell energy and slow degeneration. A trial called LightSite showed a modest but statistically significant improvement in vision that lasted about a year. The treatment is ongoing (approximately 3 sessions per week for several weeks, repeated 2–3 times per year). The best-known device is the Valeda (Lumathera), approved in Europe and the US; some private clinics in Canada may offer it. Evidence is real but early.</w:t>
      </w:r>
    </w:p>
    <w:p w14:paraId="7BABE05C" w14:textId="77777777" w:rsidR="00411292" w:rsidRDefault="00411292" w:rsidP="00411292">
      <w:pPr>
        <w:spacing w:after="80"/>
      </w:pPr>
    </w:p>
    <w:p w14:paraId="0BCB2BE0" w14:textId="77777777" w:rsidR="00411292" w:rsidRDefault="00411292" w:rsidP="00411292">
      <w:pPr>
        <w:spacing w:after="120"/>
      </w:pPr>
      <w:r>
        <w:rPr>
          <w:b/>
          <w:bCs/>
        </w:rPr>
        <w:t xml:space="preserve">Always speak with your retinal specialist </w:t>
      </w:r>
      <w:r>
        <w:t>before pursuing any unproven treatment. Understanding the quality of evidence behind a treatment is just as important as understanding whether it’s been approved.</w:t>
      </w:r>
    </w:p>
    <w:p w14:paraId="0C5EECFF" w14:textId="77777777" w:rsidR="00411292" w:rsidRDefault="00411292" w:rsidP="00411292">
      <w:pPr>
        <w:spacing w:after="80"/>
      </w:pPr>
    </w:p>
    <w:p w14:paraId="30B6A417" w14:textId="77777777" w:rsidR="00411292" w:rsidRDefault="00411292" w:rsidP="00411292">
      <w:pPr>
        <w:pStyle w:val="Heading2"/>
      </w:pPr>
      <w:r>
        <w:t>What Research Is Focused On</w:t>
      </w:r>
    </w:p>
    <w:p w14:paraId="69C1DBB2" w14:textId="77777777" w:rsidR="00411292" w:rsidRDefault="00411292" w:rsidP="00411292">
      <w:pPr>
        <w:spacing w:after="80"/>
      </w:pPr>
      <w:r>
        <w:rPr>
          <w:b/>
          <w:bCs/>
        </w:rPr>
        <w:t>For Dry AMD and Geographic Atrophy</w:t>
      </w:r>
    </w:p>
    <w:p w14:paraId="4D163798" w14:textId="77777777" w:rsidR="00411292" w:rsidRDefault="00411292" w:rsidP="00411292">
      <w:pPr>
        <w:pStyle w:val="ListParagraph"/>
        <w:numPr>
          <w:ilvl w:val="0"/>
          <w:numId w:val="67"/>
        </w:numPr>
        <w:spacing w:after="80"/>
        <w:contextualSpacing w:val="0"/>
      </w:pPr>
      <w:r>
        <w:rPr>
          <w:b/>
          <w:bCs/>
        </w:rPr>
        <w:t xml:space="preserve">Next-generation complement drugs: </w:t>
      </w:r>
      <w:r>
        <w:t>building on Syfovre and Izervay, with less frequent dosing and stronger effects</w:t>
      </w:r>
    </w:p>
    <w:p w14:paraId="685FACB1" w14:textId="77777777" w:rsidR="00411292" w:rsidRDefault="00411292" w:rsidP="00411292">
      <w:pPr>
        <w:pStyle w:val="ListParagraph"/>
        <w:numPr>
          <w:ilvl w:val="0"/>
          <w:numId w:val="67"/>
        </w:numPr>
        <w:spacing w:after="80"/>
        <w:contextualSpacing w:val="0"/>
      </w:pPr>
      <w:r>
        <w:rPr>
          <w:b/>
          <w:bCs/>
        </w:rPr>
        <w:t xml:space="preserve">Gene therapy (Janssen): </w:t>
      </w:r>
      <w:r>
        <w:t>a single one-time treatment that gives the eye the genetic instructions to produce its own complement-blocking protein continuously — eliminating the need for repeated injections. In advanced trials with encouraging early signals.</w:t>
      </w:r>
    </w:p>
    <w:p w14:paraId="3970E069" w14:textId="77777777" w:rsidR="00411292" w:rsidRDefault="00411292" w:rsidP="00411292">
      <w:pPr>
        <w:pStyle w:val="ListParagraph"/>
        <w:numPr>
          <w:ilvl w:val="0"/>
          <w:numId w:val="67"/>
        </w:numPr>
        <w:spacing w:after="80"/>
        <w:contextualSpacing w:val="0"/>
      </w:pPr>
      <w:r>
        <w:rPr>
          <w:b/>
          <w:bCs/>
        </w:rPr>
        <w:t xml:space="preserve">Metabolic and neuroprotective drugs: </w:t>
      </w:r>
      <w:r>
        <w:t>support macula cells directly to help them manage stress and survive longer; some being developed as pills rather than injections</w:t>
      </w:r>
    </w:p>
    <w:p w14:paraId="3A5DFB61" w14:textId="77777777" w:rsidR="00411292" w:rsidRDefault="00411292" w:rsidP="00411292">
      <w:pPr>
        <w:pStyle w:val="ListParagraph"/>
        <w:numPr>
          <w:ilvl w:val="0"/>
          <w:numId w:val="67"/>
        </w:numPr>
        <w:spacing w:after="80"/>
        <w:contextualSpacing w:val="0"/>
      </w:pPr>
      <w:r>
        <w:rPr>
          <w:b/>
          <w:bCs/>
        </w:rPr>
        <w:t xml:space="preserve">Cell replacement: </w:t>
      </w:r>
      <w:r>
        <w:t>growing new retinal cells in the lab and surgically placing them where cells have been lost; early human trials underway, potentially part of our toolkit within 10–15 years</w:t>
      </w:r>
    </w:p>
    <w:p w14:paraId="42818CE8" w14:textId="77777777" w:rsidR="00411292" w:rsidRDefault="00411292" w:rsidP="00411292">
      <w:pPr>
        <w:spacing w:after="80"/>
      </w:pPr>
    </w:p>
    <w:p w14:paraId="7F0783DC" w14:textId="77777777" w:rsidR="00411292" w:rsidRDefault="00411292" w:rsidP="00411292">
      <w:pPr>
        <w:spacing w:after="80"/>
      </w:pPr>
      <w:r>
        <w:rPr>
          <w:b/>
          <w:bCs/>
        </w:rPr>
        <w:t>For Wet AMD</w:t>
      </w:r>
    </w:p>
    <w:p w14:paraId="5E5A781F" w14:textId="77777777" w:rsidR="00411292" w:rsidRDefault="00411292" w:rsidP="00411292">
      <w:pPr>
        <w:pStyle w:val="ListParagraph"/>
        <w:numPr>
          <w:ilvl w:val="0"/>
          <w:numId w:val="67"/>
        </w:numPr>
        <w:spacing w:after="80"/>
        <w:contextualSpacing w:val="0"/>
      </w:pPr>
      <w:r>
        <w:rPr>
          <w:b/>
          <w:bCs/>
        </w:rPr>
        <w:t xml:space="preserve">Gene therapy: </w:t>
      </w:r>
      <w:r>
        <w:t>single one-time treatment to replace ongoing injections; advanced trials underway</w:t>
      </w:r>
    </w:p>
    <w:p w14:paraId="4FBF1800" w14:textId="77777777" w:rsidR="00411292" w:rsidRDefault="00411292" w:rsidP="00411292">
      <w:pPr>
        <w:pStyle w:val="ListParagraph"/>
        <w:numPr>
          <w:ilvl w:val="0"/>
          <w:numId w:val="67"/>
        </w:numPr>
        <w:spacing w:after="80"/>
        <w:contextualSpacing w:val="0"/>
      </w:pPr>
      <w:r>
        <w:rPr>
          <w:b/>
          <w:bCs/>
        </w:rPr>
        <w:t xml:space="preserve">Port delivery system: </w:t>
      </w:r>
      <w:r>
        <w:t>a tiny implantable reservoir in the eye that slowly releases medication over many months</w:t>
      </w:r>
    </w:p>
    <w:p w14:paraId="71089090" w14:textId="77777777" w:rsidR="00411292" w:rsidRDefault="00411292" w:rsidP="00411292">
      <w:pPr>
        <w:pStyle w:val="ListParagraph"/>
        <w:numPr>
          <w:ilvl w:val="0"/>
          <w:numId w:val="67"/>
        </w:numPr>
        <w:spacing w:after="80"/>
        <w:contextualSpacing w:val="0"/>
      </w:pPr>
      <w:r>
        <w:rPr>
          <w:b/>
          <w:bCs/>
        </w:rPr>
        <w:t xml:space="preserve">Longer-lasting anti-VEGF drugs: </w:t>
      </w:r>
      <w:r>
        <w:t>extending injection intervals to 3–4 months</w:t>
      </w:r>
    </w:p>
    <w:p w14:paraId="709ED8F9" w14:textId="77777777" w:rsidR="00411292" w:rsidRDefault="00411292" w:rsidP="00411292">
      <w:pPr>
        <w:spacing w:after="80"/>
      </w:pPr>
    </w:p>
    <w:p w14:paraId="18F6C19E" w14:textId="77777777" w:rsidR="00411292" w:rsidRDefault="00411292" w:rsidP="00411292">
      <w:pPr>
        <w:spacing w:after="80"/>
      </w:pPr>
      <w:r>
        <w:rPr>
          <w:b/>
          <w:bCs/>
        </w:rPr>
        <w:lastRenderedPageBreak/>
        <w:t>Retinal Prostheses</w:t>
      </w:r>
    </w:p>
    <w:p w14:paraId="4D6E994C" w14:textId="77777777" w:rsidR="00411292" w:rsidRDefault="00411292" w:rsidP="00411292">
      <w:pPr>
        <w:spacing w:after="120"/>
      </w:pPr>
      <w:r>
        <w:t>Devices surgically implanted in the eye to restore some vision when photoreceptors have been lost. The most advanced for dry AMD is the Prima (by a French company) — a tiny wireless chip placed beneath the damaged central macula that works with camera-equipped glasses to convert images into electrical signals the surrounding cells can interpret. Early trials showed some patients regained the ability to read certain letters. A larger trial is underway. Within 10–15 years, retinal prostheses could become a significant treatment option for advanced AMD.</w:t>
      </w:r>
    </w:p>
    <w:p w14:paraId="26FBDCB7" w14:textId="77777777" w:rsidR="00411292" w:rsidRDefault="00411292" w:rsidP="00411292">
      <w:pPr>
        <w:spacing w:after="80"/>
      </w:pPr>
    </w:p>
    <w:p w14:paraId="274F25BC" w14:textId="77777777" w:rsidR="00411292" w:rsidRDefault="00411292" w:rsidP="00411292">
      <w:pPr>
        <w:pStyle w:val="Heading2"/>
      </w:pPr>
      <w:r>
        <w:t>AMD and Alzheimer’s: Is There a Connection?</w:t>
      </w:r>
    </w:p>
    <w:p w14:paraId="22675B31" w14:textId="77777777" w:rsidR="00411292" w:rsidRDefault="00411292" w:rsidP="00411292">
      <w:pPr>
        <w:spacing w:after="120"/>
      </w:pPr>
      <w:r>
        <w:t>AMD and Alzheimer’s share risk factors — cardiovascular health, blood pressure, smoking, diabetes, diet, and physical activity — and the same lifestyle measures protect both brain and eye health. However, research has not found a strong direct correlation between the amount of drusen in the retina and the degree of neurodegeneration in Alzheimer’s. Drugs developed to clear amyloid beta (the Alzheimer’s waste product) were also tested in AMD over many years and did not show benefit. The broader strategy of cross-pollinating between these research fields is still very much alive, particularly in the areas of complement biology and autophagy (helping cells clear their own waste), and may eventually yield treatments relevant to both conditions.</w:t>
      </w:r>
    </w:p>
    <w:p w14:paraId="72221B9F" w14:textId="77777777" w:rsidR="00411292" w:rsidRDefault="00411292" w:rsidP="00411292">
      <w:pPr>
        <w:spacing w:after="80"/>
      </w:pPr>
    </w:p>
    <w:p w14:paraId="218AA524" w14:textId="77777777" w:rsidR="00411292" w:rsidRDefault="00411292" w:rsidP="00411292">
      <w:pPr>
        <w:pStyle w:val="Heading2"/>
      </w:pPr>
      <w:r>
        <w:t>Lived Experience: What Sandra and Charles Shared</w:t>
      </w:r>
    </w:p>
    <w:p w14:paraId="5EEE0BA6" w14:textId="011F4CC7" w:rsidR="00411292" w:rsidRDefault="00446A70" w:rsidP="00411292">
      <w:pPr>
        <w:spacing w:after="120"/>
      </w:pPr>
      <w:r>
        <w:t>Sandra Niedermier</w:t>
      </w:r>
      <w:r w:rsidR="00411292">
        <w:t xml:space="preserve"> has wet AMD in her right eye and dry AMD with geographic atrophy in her left. </w:t>
      </w:r>
      <w:r>
        <w:t>Charles Wehnes</w:t>
      </w:r>
      <w:r w:rsidR="00411292">
        <w:t xml:space="preserve"> has wet AMD in his left eye and dry in his right, and has been receiving injections as part of a clinical trial.</w:t>
      </w:r>
    </w:p>
    <w:p w14:paraId="6D41DAA2" w14:textId="77777777" w:rsidR="00411292" w:rsidRDefault="00411292" w:rsidP="00411292">
      <w:pPr>
        <w:spacing w:after="80"/>
      </w:pPr>
    </w:p>
    <w:p w14:paraId="126D784F" w14:textId="77777777" w:rsidR="00411292" w:rsidRDefault="00411292" w:rsidP="00411292">
      <w:pPr>
        <w:spacing w:after="80"/>
      </w:pPr>
      <w:r>
        <w:rPr>
          <w:b/>
          <w:bCs/>
        </w:rPr>
        <w:t>On diagnosis and adaptation:</w:t>
      </w:r>
    </w:p>
    <w:p w14:paraId="0CAD2121" w14:textId="77777777" w:rsidR="00411292" w:rsidRDefault="00411292" w:rsidP="00411292">
      <w:pPr>
        <w:pStyle w:val="ListParagraph"/>
        <w:numPr>
          <w:ilvl w:val="0"/>
          <w:numId w:val="67"/>
        </w:numPr>
        <w:spacing w:after="80"/>
        <w:contextualSpacing w:val="0"/>
      </w:pPr>
      <w:r>
        <w:t>Sandra’s family history meant she knew AMD was possible; she started AREDS vitamins at 50 and has taken them faithfully ever since. Charles discovered his AMD following cataract surgery.</w:t>
      </w:r>
    </w:p>
    <w:p w14:paraId="68DCABD4" w14:textId="77777777" w:rsidR="00411292" w:rsidRDefault="00411292" w:rsidP="00411292">
      <w:pPr>
        <w:pStyle w:val="ListParagraph"/>
        <w:numPr>
          <w:ilvl w:val="0"/>
          <w:numId w:val="67"/>
        </w:numPr>
        <w:spacing w:after="80"/>
        <w:contextualSpacing w:val="0"/>
      </w:pPr>
      <w:r>
        <w:t>Both emphasize the importance of not settling for a specialist who doesn’t communicate well. Sandra changed specialists after being told bluntly ‘You’re going blind’ with no further discussion.</w:t>
      </w:r>
    </w:p>
    <w:p w14:paraId="74B8D0BC" w14:textId="77777777" w:rsidR="00411292" w:rsidRDefault="00411292" w:rsidP="00411292">
      <w:pPr>
        <w:pStyle w:val="ListParagraph"/>
        <w:numPr>
          <w:ilvl w:val="0"/>
          <w:numId w:val="67"/>
        </w:numPr>
        <w:spacing w:after="80"/>
        <w:contextualSpacing w:val="0"/>
      </w:pPr>
      <w:r>
        <w:t>Adaptation takes time, self-talk, and support. Keep up your social life and activities — they keep your mind and spirit going.</w:t>
      </w:r>
    </w:p>
    <w:p w14:paraId="712CABA3" w14:textId="77777777" w:rsidR="00411292" w:rsidRDefault="00411292" w:rsidP="00411292">
      <w:pPr>
        <w:spacing w:after="80"/>
      </w:pPr>
    </w:p>
    <w:p w14:paraId="59C1896B" w14:textId="77777777" w:rsidR="00411292" w:rsidRDefault="00411292" w:rsidP="00411292">
      <w:pPr>
        <w:spacing w:after="80"/>
      </w:pPr>
      <w:r>
        <w:rPr>
          <w:b/>
          <w:bCs/>
        </w:rPr>
        <w:t>Practical adaptations for daily life:</w:t>
      </w:r>
    </w:p>
    <w:p w14:paraId="70C1BBCA" w14:textId="77777777" w:rsidR="00411292" w:rsidRDefault="00411292" w:rsidP="00411292">
      <w:pPr>
        <w:pStyle w:val="ListParagraph"/>
        <w:numPr>
          <w:ilvl w:val="0"/>
          <w:numId w:val="67"/>
        </w:numPr>
        <w:spacing w:after="80"/>
        <w:contextualSpacing w:val="0"/>
      </w:pPr>
      <w:r>
        <w:rPr>
          <w:b/>
          <w:bCs/>
        </w:rPr>
        <w:lastRenderedPageBreak/>
        <w:t xml:space="preserve">Television and screens: </w:t>
      </w:r>
      <w:r>
        <w:t>Charles puts his TV on wheels and rolls it to within 2 metres; uses a large 32-inch curved monitor for the computer</w:t>
      </w:r>
    </w:p>
    <w:p w14:paraId="534E2021" w14:textId="77777777" w:rsidR="00411292" w:rsidRDefault="00411292" w:rsidP="00411292">
      <w:pPr>
        <w:pStyle w:val="ListParagraph"/>
        <w:numPr>
          <w:ilvl w:val="0"/>
          <w:numId w:val="67"/>
        </w:numPr>
        <w:spacing w:after="80"/>
        <w:contextualSpacing w:val="0"/>
      </w:pPr>
      <w:r>
        <w:rPr>
          <w:b/>
          <w:bCs/>
        </w:rPr>
        <w:t xml:space="preserve">Getting around: </w:t>
      </w:r>
      <w:r>
        <w:t>both have reduced or stopped night driving; use public transportation, trekking poles for walking, and organized tours for travel</w:t>
      </w:r>
    </w:p>
    <w:p w14:paraId="7733739E" w14:textId="77777777" w:rsidR="00411292" w:rsidRDefault="00411292" w:rsidP="00411292">
      <w:pPr>
        <w:pStyle w:val="ListParagraph"/>
        <w:numPr>
          <w:ilvl w:val="0"/>
          <w:numId w:val="67"/>
        </w:numPr>
        <w:spacing w:after="80"/>
        <w:contextualSpacing w:val="0"/>
      </w:pPr>
      <w:r>
        <w:rPr>
          <w:b/>
          <w:bCs/>
        </w:rPr>
        <w:t xml:space="preserve">Kitchen organization (Sandra): </w:t>
      </w:r>
      <w:r>
        <w:t>clear containers to group fridge items by category; step-up organizers in cupboards so everything is visible; knives in a drawer laid horizontally; white measuring cups with large black lettering; coloured measuring spoons; large-button digital timer; using Siri to set timers; photographing recipes with the iPad and enlarging them; a brightly coloured clipboard with high-contrast pens for grocery lists</w:t>
      </w:r>
    </w:p>
    <w:p w14:paraId="0BE7683E" w14:textId="77777777" w:rsidR="00411292" w:rsidRDefault="00411292" w:rsidP="00411292">
      <w:pPr>
        <w:pStyle w:val="ListParagraph"/>
        <w:numPr>
          <w:ilvl w:val="0"/>
          <w:numId w:val="67"/>
        </w:numPr>
        <w:spacing w:after="80"/>
        <w:contextualSpacing w:val="0"/>
      </w:pPr>
      <w:r>
        <w:rPr>
          <w:b/>
          <w:bCs/>
        </w:rPr>
        <w:t xml:space="preserve">Lighting: </w:t>
      </w:r>
      <w:r>
        <w:t>rechargeable magnetic under-cabinet lights throughout the kitchen and other areas; motion-activated; a godsend for seeing clearly in dimly lit spaces</w:t>
      </w:r>
    </w:p>
    <w:p w14:paraId="4796BF1B" w14:textId="77777777" w:rsidR="00411292" w:rsidRDefault="00411292" w:rsidP="00411292">
      <w:pPr>
        <w:pStyle w:val="ListParagraph"/>
        <w:numPr>
          <w:ilvl w:val="0"/>
          <w:numId w:val="67"/>
        </w:numPr>
        <w:spacing w:after="80"/>
        <w:contextualSpacing w:val="0"/>
      </w:pPr>
      <w:r>
        <w:rPr>
          <w:b/>
          <w:bCs/>
        </w:rPr>
        <w:t xml:space="preserve">Technology: </w:t>
      </w:r>
      <w:r>
        <w:t>Siri, Seeing AI, Be My Eyes, and Meta AI glasses have all been helpful. Sandra tried her friend’s Meta glasses and found them remarkable for reading shelf labels in a store.</w:t>
      </w:r>
    </w:p>
    <w:p w14:paraId="7D2E4B91" w14:textId="77777777" w:rsidR="00411292" w:rsidRDefault="00411292" w:rsidP="00411292">
      <w:pPr>
        <w:pStyle w:val="ListParagraph"/>
        <w:numPr>
          <w:ilvl w:val="0"/>
          <w:numId w:val="67"/>
        </w:numPr>
        <w:spacing w:after="80"/>
        <w:contextualSpacing w:val="0"/>
      </w:pPr>
      <w:r>
        <w:rPr>
          <w:b/>
          <w:bCs/>
        </w:rPr>
        <w:t xml:space="preserve">Community: </w:t>
      </w:r>
      <w:r>
        <w:t>connecting with others who have vision loss — sharing tips and learning from each other — is invaluable</w:t>
      </w:r>
    </w:p>
    <w:p w14:paraId="7415F4EE" w14:textId="77777777" w:rsidR="00411292" w:rsidRDefault="00411292" w:rsidP="00411292">
      <w:pPr>
        <w:spacing w:after="80"/>
      </w:pPr>
    </w:p>
    <w:p w14:paraId="09624706" w14:textId="77777777" w:rsidR="00411292" w:rsidRDefault="00411292" w:rsidP="00411292">
      <w:pPr>
        <w:spacing w:after="80"/>
      </w:pPr>
      <w:r>
        <w:rPr>
          <w:b/>
          <w:bCs/>
        </w:rPr>
        <w:t>Their advice for the newly diagnosed:</w:t>
      </w:r>
    </w:p>
    <w:p w14:paraId="1A4B6EB3" w14:textId="77777777" w:rsidR="00411292" w:rsidRDefault="00411292" w:rsidP="00411292">
      <w:pPr>
        <w:pStyle w:val="ListParagraph"/>
        <w:numPr>
          <w:ilvl w:val="0"/>
          <w:numId w:val="67"/>
        </w:numPr>
        <w:spacing w:after="80"/>
        <w:contextualSpacing w:val="0"/>
      </w:pPr>
      <w:r>
        <w:t>Go for regular checkups and act immediately if you notice any change in your vision</w:t>
      </w:r>
    </w:p>
    <w:p w14:paraId="5AE2815F" w14:textId="77777777" w:rsidR="00411292" w:rsidRDefault="00411292" w:rsidP="00411292">
      <w:pPr>
        <w:pStyle w:val="ListParagraph"/>
        <w:numPr>
          <w:ilvl w:val="0"/>
          <w:numId w:val="67"/>
        </w:numPr>
        <w:spacing w:after="80"/>
        <w:contextualSpacing w:val="0"/>
      </w:pPr>
      <w:r>
        <w:t>Don’t hesitate to ask for a different specialist if you’re not getting the communication and support you need</w:t>
      </w:r>
    </w:p>
    <w:p w14:paraId="3E8A0A21" w14:textId="77777777" w:rsidR="00411292" w:rsidRDefault="00411292" w:rsidP="00411292">
      <w:pPr>
        <w:pStyle w:val="ListParagraph"/>
        <w:numPr>
          <w:ilvl w:val="0"/>
          <w:numId w:val="67"/>
        </w:numPr>
        <w:spacing w:after="80"/>
        <w:contextualSpacing w:val="0"/>
      </w:pPr>
      <w:r>
        <w:t>Ask for help — people are generous and supportive when you explain your situation</w:t>
      </w:r>
    </w:p>
    <w:p w14:paraId="50B36E0D" w14:textId="77777777" w:rsidR="00411292" w:rsidRDefault="00411292" w:rsidP="00411292">
      <w:pPr>
        <w:pStyle w:val="ListParagraph"/>
        <w:numPr>
          <w:ilvl w:val="0"/>
          <w:numId w:val="67"/>
        </w:numPr>
        <w:spacing w:after="80"/>
        <w:contextualSpacing w:val="0"/>
      </w:pPr>
      <w:r>
        <w:t>Start adapting your environment and accessing resources before you feel you need to — it’s easier to get into the system early</w:t>
      </w:r>
    </w:p>
    <w:p w14:paraId="0E91CF4E" w14:textId="77777777" w:rsidR="00411292" w:rsidRDefault="00411292" w:rsidP="00411292">
      <w:pPr>
        <w:pStyle w:val="ListParagraph"/>
        <w:numPr>
          <w:ilvl w:val="0"/>
          <w:numId w:val="67"/>
        </w:numPr>
        <w:spacing w:after="80"/>
        <w:contextualSpacing w:val="0"/>
      </w:pPr>
      <w:r>
        <w:t>Keep advocating for research: treatments have improved enormously over the past 25 years and will continue to do so</w:t>
      </w:r>
    </w:p>
    <w:p w14:paraId="0ACA8A01" w14:textId="77777777" w:rsidR="00411292" w:rsidRDefault="00411292" w:rsidP="00411292">
      <w:pPr>
        <w:spacing w:after="80"/>
      </w:pPr>
    </w:p>
    <w:p w14:paraId="171CF15A" w14:textId="77777777" w:rsidR="00411292" w:rsidRDefault="00411292" w:rsidP="00411292">
      <w:pPr>
        <w:pStyle w:val="Heading2"/>
      </w:pPr>
      <w:r>
        <w:t>Support Resources</w:t>
      </w:r>
    </w:p>
    <w:p w14:paraId="4C63CAE2" w14:textId="77777777" w:rsidR="00411292" w:rsidRDefault="00411292" w:rsidP="00411292">
      <w:pPr>
        <w:pStyle w:val="ListParagraph"/>
        <w:numPr>
          <w:ilvl w:val="0"/>
          <w:numId w:val="67"/>
        </w:numPr>
        <w:spacing w:after="80"/>
        <w:contextualSpacing w:val="0"/>
      </w:pPr>
      <w:r>
        <w:rPr>
          <w:b/>
          <w:bCs/>
        </w:rPr>
        <w:t xml:space="preserve">Fighting Blindness Canada: </w:t>
      </w:r>
      <w:r>
        <w:t>healthinfo@fightingblindness.ca — health information line, clinical trial information, webinars, research updates, and advocacy</w:t>
      </w:r>
    </w:p>
    <w:p w14:paraId="2B6B1AFE" w14:textId="77777777" w:rsidR="00411292" w:rsidRDefault="00411292" w:rsidP="00411292">
      <w:pPr>
        <w:pStyle w:val="ListParagraph"/>
        <w:numPr>
          <w:ilvl w:val="0"/>
          <w:numId w:val="67"/>
        </w:numPr>
        <w:spacing w:after="80"/>
        <w:contextualSpacing w:val="0"/>
      </w:pPr>
      <w:r>
        <w:rPr>
          <w:b/>
          <w:bCs/>
        </w:rPr>
        <w:t xml:space="preserve">Vision Loss Rehabilitation Canada: </w:t>
      </w:r>
      <w:r>
        <w:t>in-home visits to help adapt your living environment; ask your ophthalmologist for a referral</w:t>
      </w:r>
    </w:p>
    <w:p w14:paraId="46F74269" w14:textId="77777777" w:rsidR="00411292" w:rsidRDefault="00411292" w:rsidP="00411292">
      <w:pPr>
        <w:pStyle w:val="ListParagraph"/>
        <w:numPr>
          <w:ilvl w:val="0"/>
          <w:numId w:val="67"/>
        </w:numPr>
        <w:spacing w:after="80"/>
        <w:contextualSpacing w:val="0"/>
      </w:pPr>
      <w:r>
        <w:rPr>
          <w:b/>
          <w:bCs/>
        </w:rPr>
        <w:t xml:space="preserve">CNIB: </w:t>
      </w:r>
      <w:r>
        <w:t>peer support, emotional connection, and tools for people living with vision loss</w:t>
      </w:r>
    </w:p>
    <w:p w14:paraId="16BBA292" w14:textId="77777777" w:rsidR="00411292" w:rsidRDefault="00411292" w:rsidP="00411292">
      <w:pPr>
        <w:pStyle w:val="ListParagraph"/>
        <w:numPr>
          <w:ilvl w:val="0"/>
          <w:numId w:val="67"/>
        </w:numPr>
        <w:spacing w:after="80"/>
        <w:contextualSpacing w:val="0"/>
      </w:pPr>
      <w:r>
        <w:rPr>
          <w:b/>
          <w:bCs/>
        </w:rPr>
        <w:t xml:space="preserve">Low vision optometrists: </w:t>
      </w:r>
      <w:r>
        <w:t>specialists like Dr. Sal Jiraj in Calgary can help you maximize your remaining vision with tools including bioptic lenses and other low vision aids</w:t>
      </w:r>
    </w:p>
    <w:p w14:paraId="37586826" w14:textId="77777777" w:rsidR="00411292" w:rsidRDefault="00411292" w:rsidP="00411292">
      <w:pPr>
        <w:pStyle w:val="ListParagraph"/>
        <w:numPr>
          <w:ilvl w:val="0"/>
          <w:numId w:val="67"/>
        </w:numPr>
        <w:spacing w:after="80"/>
        <w:contextualSpacing w:val="0"/>
      </w:pPr>
      <w:r>
        <w:rPr>
          <w:b/>
          <w:bCs/>
        </w:rPr>
        <w:lastRenderedPageBreak/>
        <w:t xml:space="preserve">ClinicalTrials.gov: </w:t>
      </w:r>
      <w:r>
        <w:t>searchable database of all active clinical trials worldwide; FBC’s website also has a curated list of AMD trials</w:t>
      </w:r>
    </w:p>
    <w:p w14:paraId="55A03A9E" w14:textId="77777777" w:rsidR="00411292" w:rsidRDefault="00411292" w:rsidP="00411292">
      <w:pPr>
        <w:spacing w:after="80"/>
      </w:pPr>
    </w:p>
    <w:p w14:paraId="7EF59DCE" w14:textId="77777777" w:rsidR="00411292" w:rsidRDefault="00411292" w:rsidP="00411292">
      <w:pPr>
        <w:pStyle w:val="Heading2"/>
      </w:pPr>
      <w:r>
        <w:t>Key Takeaways</w:t>
      </w:r>
    </w:p>
    <w:p w14:paraId="2FB3E2F2" w14:textId="77777777" w:rsidR="00411292" w:rsidRDefault="00411292" w:rsidP="00411292">
      <w:pPr>
        <w:pStyle w:val="ListParagraph"/>
        <w:numPr>
          <w:ilvl w:val="0"/>
          <w:numId w:val="67"/>
        </w:numPr>
        <w:spacing w:after="80"/>
        <w:contextualSpacing w:val="0"/>
      </w:pPr>
      <w:r>
        <w:t>Wet AMD has effective treatments — early detection and prompt treatment are critical</w:t>
      </w:r>
    </w:p>
    <w:p w14:paraId="2316222D" w14:textId="77777777" w:rsidR="00411292" w:rsidRDefault="00411292" w:rsidP="00411292">
      <w:pPr>
        <w:pStyle w:val="ListParagraph"/>
        <w:numPr>
          <w:ilvl w:val="0"/>
          <w:numId w:val="67"/>
        </w:numPr>
        <w:spacing w:after="80"/>
        <w:contextualSpacing w:val="0"/>
      </w:pPr>
      <w:r>
        <w:t>Dry AMD and geographic atrophy have limited approved options in Canada, but research is moving rapidly</w:t>
      </w:r>
    </w:p>
    <w:p w14:paraId="2329DE08" w14:textId="77777777" w:rsidR="00411292" w:rsidRDefault="00411292" w:rsidP="00411292">
      <w:pPr>
        <w:pStyle w:val="ListParagraph"/>
        <w:numPr>
          <w:ilvl w:val="0"/>
          <w:numId w:val="67"/>
        </w:numPr>
        <w:spacing w:after="80"/>
        <w:contextualSpacing w:val="0"/>
      </w:pPr>
      <w:r>
        <w:t>AREDS2 vitamins and a healthy lifestyle remain the most evidence-based tools for intermediate dry AMD</w:t>
      </w:r>
    </w:p>
    <w:p w14:paraId="1837AFE7" w14:textId="77777777" w:rsidR="00411292" w:rsidRDefault="00411292" w:rsidP="00411292">
      <w:pPr>
        <w:pStyle w:val="ListParagraph"/>
        <w:numPr>
          <w:ilvl w:val="0"/>
          <w:numId w:val="67"/>
        </w:numPr>
        <w:spacing w:after="80"/>
        <w:contextualSpacing w:val="0"/>
      </w:pPr>
      <w:r>
        <w:t>Use the Amsler grid regularly and call your doctor promptly if anything changes</w:t>
      </w:r>
    </w:p>
    <w:p w14:paraId="2B63DFF9" w14:textId="77777777" w:rsidR="00411292" w:rsidRDefault="00411292" w:rsidP="00411292">
      <w:pPr>
        <w:pStyle w:val="ListParagraph"/>
        <w:numPr>
          <w:ilvl w:val="0"/>
          <w:numId w:val="67"/>
        </w:numPr>
        <w:spacing w:after="80"/>
        <w:contextualSpacing w:val="0"/>
      </w:pPr>
      <w:r>
        <w:t>Unproven treatments (MacuMira, red light therapy) may or may not benefit you — discuss with your retinal specialist and go in with realistic expectations</w:t>
      </w:r>
    </w:p>
    <w:p w14:paraId="31942FFF" w14:textId="77777777" w:rsidR="00411292" w:rsidRDefault="00411292" w:rsidP="00411292">
      <w:pPr>
        <w:pStyle w:val="ListParagraph"/>
        <w:numPr>
          <w:ilvl w:val="0"/>
          <w:numId w:val="67"/>
        </w:numPr>
        <w:spacing w:after="80"/>
        <w:contextualSpacing w:val="0"/>
      </w:pPr>
      <w:r>
        <w:t>Gene therapy, retinal prostheses, and new complement-targeting drugs are on the horizon</w:t>
      </w:r>
    </w:p>
    <w:p w14:paraId="1D0209A1" w14:textId="77777777" w:rsidR="00411292" w:rsidRDefault="00411292" w:rsidP="00411292">
      <w:pPr>
        <w:pStyle w:val="ListParagraph"/>
        <w:numPr>
          <w:ilvl w:val="0"/>
          <w:numId w:val="67"/>
        </w:numPr>
        <w:spacing w:after="80"/>
        <w:contextualSpacing w:val="0"/>
      </w:pPr>
      <w:r>
        <w:t>Adapt your environment early, access support resources, and stay connected to FBC for the latest</w:t>
      </w:r>
    </w:p>
    <w:p w14:paraId="72381D9B" w14:textId="77777777" w:rsidR="00411292" w:rsidRDefault="00411292" w:rsidP="00411292">
      <w:pPr>
        <w:spacing w:after="80"/>
      </w:pPr>
    </w:p>
    <w:p w14:paraId="6DD4C562" w14:textId="77777777" w:rsidR="00411292" w:rsidRDefault="00411292" w:rsidP="00411292">
      <w:pPr>
        <w:pStyle w:val="Heading2"/>
      </w:pPr>
      <w:r>
        <w:t>What You Can Do Now</w:t>
      </w:r>
    </w:p>
    <w:p w14:paraId="16A52708" w14:textId="77777777" w:rsidR="00411292" w:rsidRDefault="00411292" w:rsidP="00411292">
      <w:pPr>
        <w:pStyle w:val="ListParagraph"/>
        <w:numPr>
          <w:ilvl w:val="0"/>
          <w:numId w:val="67"/>
        </w:numPr>
        <w:spacing w:after="80"/>
        <w:contextualSpacing w:val="0"/>
      </w:pPr>
      <w:r>
        <w:t>Stay connected with your eye care team and attend regular appointments</w:t>
      </w:r>
    </w:p>
    <w:p w14:paraId="58D71D12" w14:textId="77777777" w:rsidR="00411292" w:rsidRDefault="00411292" w:rsidP="00411292">
      <w:pPr>
        <w:pStyle w:val="ListParagraph"/>
        <w:numPr>
          <w:ilvl w:val="0"/>
          <w:numId w:val="67"/>
        </w:numPr>
        <w:spacing w:after="80"/>
        <w:contextualSpacing w:val="0"/>
      </w:pPr>
      <w:r>
        <w:t>Take AREDS2 vitamins if recommended by your specialist — look for the specific AREDS2 label</w:t>
      </w:r>
    </w:p>
    <w:p w14:paraId="4F831A19" w14:textId="77777777" w:rsidR="00411292" w:rsidRDefault="00411292" w:rsidP="00411292">
      <w:pPr>
        <w:pStyle w:val="ListParagraph"/>
        <w:numPr>
          <w:ilvl w:val="0"/>
          <w:numId w:val="67"/>
        </w:numPr>
        <w:spacing w:after="80"/>
        <w:contextualSpacing w:val="0"/>
      </w:pPr>
      <w:r>
        <w:t>Use an Amsler grid regularly and act immediately if you notice changes</w:t>
      </w:r>
    </w:p>
    <w:p w14:paraId="738D13C3" w14:textId="77777777" w:rsidR="00411292" w:rsidRDefault="00411292" w:rsidP="00411292">
      <w:pPr>
        <w:pStyle w:val="ListParagraph"/>
        <w:numPr>
          <w:ilvl w:val="0"/>
          <w:numId w:val="67"/>
        </w:numPr>
        <w:spacing w:after="80"/>
        <w:contextualSpacing w:val="0"/>
      </w:pPr>
      <w:r>
        <w:t>Maintain a healthy diet and lifestyle, and quit smoking if you smoke</w:t>
      </w:r>
    </w:p>
    <w:p w14:paraId="063C0226" w14:textId="77777777" w:rsidR="00411292" w:rsidRDefault="00411292" w:rsidP="00411292">
      <w:pPr>
        <w:pStyle w:val="ListParagraph"/>
        <w:numPr>
          <w:ilvl w:val="0"/>
          <w:numId w:val="67"/>
        </w:numPr>
        <w:spacing w:after="80"/>
        <w:contextualSpacing w:val="0"/>
      </w:pPr>
      <w:r>
        <w:t>Ask about clinical trials that may be relevant for you</w:t>
      </w:r>
    </w:p>
    <w:p w14:paraId="472B2B45" w14:textId="77777777" w:rsidR="00411292" w:rsidRDefault="00411292" w:rsidP="00411292">
      <w:pPr>
        <w:pStyle w:val="ListParagraph"/>
        <w:numPr>
          <w:ilvl w:val="0"/>
          <w:numId w:val="67"/>
        </w:numPr>
        <w:spacing w:after="80"/>
        <w:contextualSpacing w:val="0"/>
      </w:pPr>
      <w:r>
        <w:t>Reach out to Fighting Blindness Canada at healthinfo@fightingblindness.ca for information, resources, and support</w:t>
      </w:r>
    </w:p>
    <w:p w14:paraId="7F95F76E" w14:textId="5274F33F" w:rsidR="4875D3CD" w:rsidRDefault="4875D3CD" w:rsidP="4875D3CD">
      <w:pPr>
        <w:rPr>
          <w:rFonts w:ascii="Aptos" w:eastAsia="Aptos" w:hAnsi="Aptos" w:cs="Aptos"/>
          <w:color w:val="auto"/>
        </w:rPr>
      </w:pPr>
    </w:p>
    <w:sectPr w:rsidR="4875D3CD" w:rsidSect="008E6DC2">
      <w:headerReference w:type="default" r:id="rId13"/>
      <w:footerReference w:type="default" r:id="rId14"/>
      <w:pgSz w:w="12240" w:h="15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EAF832" w14:textId="77777777" w:rsidR="003D44D2" w:rsidRDefault="003D44D2" w:rsidP="000B1565">
      <w:r>
        <w:separator/>
      </w:r>
    </w:p>
  </w:endnote>
  <w:endnote w:type="continuationSeparator" w:id="0">
    <w:p w14:paraId="3A4BC30C" w14:textId="77777777" w:rsidR="003D44D2" w:rsidRDefault="003D44D2" w:rsidP="000B15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Gotham">
    <w:altName w:val="Calibri"/>
    <w:charset w:val="00"/>
    <w:family w:val="auto"/>
    <w:pitch w:val="variable"/>
    <w:sig w:usb0="800000A7" w:usb1="00000000" w:usb2="00000000" w:usb3="00000000" w:csb0="00000009"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81801D" w14:textId="5F2C30B6" w:rsidR="00CF53C9" w:rsidRDefault="00CF53C9" w:rsidP="00CF53C9">
    <w:pPr>
      <w:pStyle w:val="Footer"/>
      <w:jc w:val="center"/>
      <w:rPr>
        <w:color w:val="00236D"/>
        <w:sz w:val="20"/>
      </w:rPr>
    </w:pPr>
    <w:r w:rsidRPr="00CF53C9">
      <w:rPr>
        <w:noProof/>
        <w:color w:val="00236D"/>
        <w:sz w:val="20"/>
      </w:rPr>
      <mc:AlternateContent>
        <mc:Choice Requires="wps">
          <w:drawing>
            <wp:anchor distT="0" distB="0" distL="114300" distR="114300" simplePos="0" relativeHeight="251659264" behindDoc="0" locked="0" layoutInCell="1" allowOverlap="1" wp14:anchorId="4E21FC94" wp14:editId="2E2BE176">
              <wp:simplePos x="0" y="0"/>
              <wp:positionH relativeFrom="column">
                <wp:posOffset>0</wp:posOffset>
              </wp:positionH>
              <wp:positionV relativeFrom="paragraph">
                <wp:posOffset>-62865</wp:posOffset>
              </wp:positionV>
              <wp:extent cx="5943600" cy="0"/>
              <wp:effectExtent l="0" t="0" r="0" b="0"/>
              <wp:wrapNone/>
              <wp:docPr id="307392489" name="Straight Connector 1"/>
              <wp:cNvGraphicFramePr/>
              <a:graphic xmlns:a="http://schemas.openxmlformats.org/drawingml/2006/main">
                <a:graphicData uri="http://schemas.microsoft.com/office/word/2010/wordprocessingShape">
                  <wps:wsp>
                    <wps:cNvCnPr/>
                    <wps:spPr>
                      <a:xfrm>
                        <a:off x="0" y="0"/>
                        <a:ext cx="5943600" cy="0"/>
                      </a:xfrm>
                      <a:prstGeom prst="line">
                        <a:avLst/>
                      </a:prstGeom>
                      <a:ln w="9525">
                        <a:solidFill>
                          <a:srgbClr val="00236D"/>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http://schemas.openxmlformats.org/drawingml/2006/main">
          <w:pict>
            <v:line id="Straight Connector 1" style="position:absolute;z-index:251659264;visibility:visible;mso-wrap-style:square;mso-wrap-distance-left:9pt;mso-wrap-distance-top:0;mso-wrap-distance-right:9pt;mso-wrap-distance-bottom:0;mso-position-horizontal:absolute;mso-position-horizontal-relative:text;mso-position-vertical:absolute;mso-position-vertical-relative:text" o:spid="_x0000_s1026" strokecolor="#00236d" from="0,-4.95pt" to="468pt,-4.95pt" w14:anchorId="541234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">
              <v:stroke joinstyle="miter"/>
            </v:line>
          </w:pict>
        </mc:Fallback>
      </mc:AlternateContent>
    </w:r>
    <w:r w:rsidRPr="00CF53C9">
      <w:rPr>
        <w:color w:val="00236D"/>
        <w:sz w:val="20"/>
      </w:rPr>
      <w:t>890 Yonge St., 12th Floor Toronto, ON, M4W 3P4 | 416.360.4200 | 1.8</w:t>
    </w:r>
    <w:r w:rsidR="008E6DC2">
      <w:rPr>
        <w:color w:val="00236D"/>
        <w:sz w:val="20"/>
      </w:rPr>
      <w:t>00</w:t>
    </w:r>
    <w:r w:rsidRPr="00CF53C9">
      <w:rPr>
        <w:color w:val="00236D"/>
        <w:sz w:val="20"/>
      </w:rPr>
      <w:t>.461.3331 | fightingblindness.ca</w:t>
    </w:r>
  </w:p>
  <w:p w14:paraId="1A26896D" w14:textId="4D2ABB2B" w:rsidR="00CF53C9" w:rsidRPr="00CF53C9" w:rsidRDefault="008E6DC2" w:rsidP="00CF53C9">
    <w:pPr>
      <w:pStyle w:val="Footer"/>
      <w:jc w:val="center"/>
      <w:rPr>
        <w:color w:val="00236D"/>
        <w:sz w:val="20"/>
      </w:rPr>
    </w:pPr>
    <w:hyperlink r:id="rId1" w:history="1">
      <w:r w:rsidRPr="008E6DC2">
        <w:rPr>
          <w:rStyle w:val="Hyperlink"/>
          <w:color w:val="00236D"/>
          <w:sz w:val="20"/>
          <w:u w:val="none"/>
        </w:rPr>
        <w:t>info@fightingblindness.ca</w:t>
      </w:r>
    </w:hyperlink>
    <w:r>
      <w:rPr>
        <w:color w:val="00236D"/>
        <w:sz w:val="20"/>
      </w:rPr>
      <w:t xml:space="preserve"> | </w:t>
    </w:r>
    <w:r w:rsidR="00CF53C9" w:rsidRPr="00CF53C9">
      <w:rPr>
        <w:color w:val="00236D"/>
        <w:sz w:val="20"/>
      </w:rPr>
      <w:t>Charitable Registration N</w:t>
    </w:r>
    <w:r w:rsidR="00CF53C9">
      <w:rPr>
        <w:color w:val="00236D"/>
        <w:sz w:val="20"/>
      </w:rPr>
      <w:t>o.</w:t>
    </w:r>
    <w:r w:rsidR="00CF53C9" w:rsidRPr="00CF53C9">
      <w:rPr>
        <w:color w:val="00236D"/>
        <w:sz w:val="20"/>
      </w:rPr>
      <w:t>: 119129369 RR0001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632D7F" w14:textId="77777777" w:rsidR="003D44D2" w:rsidRDefault="003D44D2" w:rsidP="000B1565">
      <w:r>
        <w:separator/>
      </w:r>
    </w:p>
  </w:footnote>
  <w:footnote w:type="continuationSeparator" w:id="0">
    <w:p w14:paraId="075B0271" w14:textId="77777777" w:rsidR="003D44D2" w:rsidRDefault="003D44D2" w:rsidP="000B15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807105" w14:textId="23905ACE" w:rsidR="00A32281" w:rsidRDefault="006C35EE" w:rsidP="000B1565">
    <w:pPr>
      <w:pStyle w:val="Header"/>
    </w:pPr>
    <w:r>
      <w:rPr>
        <w:noProof/>
        <w:lang w:val="en-CA" w:eastAsia="en-CA"/>
      </w:rPr>
      <w:drawing>
        <wp:inline distT="0" distB="0" distL="0" distR="0" wp14:anchorId="70F77608" wp14:editId="701AB616">
          <wp:extent cx="1733550" cy="933450"/>
          <wp:effectExtent l="0" t="0" r="0" b="0"/>
          <wp:docPr id="2111265149" name="Picture 2" descr="A logo with blue green orange and red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1265149" name="Picture 2" descr="A logo with blue green orange and red dot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746374" cy="940355"/>
                  </a:xfrm>
                  <a:prstGeom prst="rect">
                    <a:avLst/>
                  </a:prstGeom>
                </pic:spPr>
              </pic:pic>
            </a:graphicData>
          </a:graphic>
        </wp:inline>
      </w:drawing>
    </w:r>
  </w:p>
  <w:p w14:paraId="2C7CD08B" w14:textId="77777777" w:rsidR="00A32281" w:rsidRDefault="00A32281" w:rsidP="000B156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FCB5A"/>
    <w:multiLevelType w:val="hybridMultilevel"/>
    <w:tmpl w:val="069A7B64"/>
    <w:lvl w:ilvl="0" w:tplc="28406BE2">
      <w:start w:val="1"/>
      <w:numFmt w:val="bullet"/>
      <w:lvlText w:val="·"/>
      <w:lvlJc w:val="left"/>
      <w:pPr>
        <w:ind w:left="720" w:hanging="360"/>
      </w:pPr>
      <w:rPr>
        <w:rFonts w:ascii="Symbol" w:hAnsi="Symbol" w:hint="default"/>
      </w:rPr>
    </w:lvl>
    <w:lvl w:ilvl="1" w:tplc="26DA0044">
      <w:start w:val="1"/>
      <w:numFmt w:val="bullet"/>
      <w:lvlText w:val="o"/>
      <w:lvlJc w:val="left"/>
      <w:pPr>
        <w:ind w:left="1440" w:hanging="360"/>
      </w:pPr>
      <w:rPr>
        <w:rFonts w:ascii="Courier New" w:hAnsi="Courier New" w:hint="default"/>
      </w:rPr>
    </w:lvl>
    <w:lvl w:ilvl="2" w:tplc="9F4A7002">
      <w:start w:val="1"/>
      <w:numFmt w:val="bullet"/>
      <w:lvlText w:val=""/>
      <w:lvlJc w:val="left"/>
      <w:pPr>
        <w:ind w:left="2160" w:hanging="360"/>
      </w:pPr>
      <w:rPr>
        <w:rFonts w:ascii="Wingdings" w:hAnsi="Wingdings" w:hint="default"/>
      </w:rPr>
    </w:lvl>
    <w:lvl w:ilvl="3" w:tplc="6CDE05C4">
      <w:start w:val="1"/>
      <w:numFmt w:val="bullet"/>
      <w:lvlText w:val=""/>
      <w:lvlJc w:val="left"/>
      <w:pPr>
        <w:ind w:left="2880" w:hanging="360"/>
      </w:pPr>
      <w:rPr>
        <w:rFonts w:ascii="Symbol" w:hAnsi="Symbol" w:hint="default"/>
      </w:rPr>
    </w:lvl>
    <w:lvl w:ilvl="4" w:tplc="863AD2C6">
      <w:start w:val="1"/>
      <w:numFmt w:val="bullet"/>
      <w:lvlText w:val="o"/>
      <w:lvlJc w:val="left"/>
      <w:pPr>
        <w:ind w:left="3600" w:hanging="360"/>
      </w:pPr>
      <w:rPr>
        <w:rFonts w:ascii="Courier New" w:hAnsi="Courier New" w:hint="default"/>
      </w:rPr>
    </w:lvl>
    <w:lvl w:ilvl="5" w:tplc="A3B845EC">
      <w:start w:val="1"/>
      <w:numFmt w:val="bullet"/>
      <w:lvlText w:val=""/>
      <w:lvlJc w:val="left"/>
      <w:pPr>
        <w:ind w:left="4320" w:hanging="360"/>
      </w:pPr>
      <w:rPr>
        <w:rFonts w:ascii="Wingdings" w:hAnsi="Wingdings" w:hint="default"/>
      </w:rPr>
    </w:lvl>
    <w:lvl w:ilvl="6" w:tplc="EB0E2492">
      <w:start w:val="1"/>
      <w:numFmt w:val="bullet"/>
      <w:lvlText w:val=""/>
      <w:lvlJc w:val="left"/>
      <w:pPr>
        <w:ind w:left="5040" w:hanging="360"/>
      </w:pPr>
      <w:rPr>
        <w:rFonts w:ascii="Symbol" w:hAnsi="Symbol" w:hint="default"/>
      </w:rPr>
    </w:lvl>
    <w:lvl w:ilvl="7" w:tplc="578CFA88">
      <w:start w:val="1"/>
      <w:numFmt w:val="bullet"/>
      <w:lvlText w:val="o"/>
      <w:lvlJc w:val="left"/>
      <w:pPr>
        <w:ind w:left="5760" w:hanging="360"/>
      </w:pPr>
      <w:rPr>
        <w:rFonts w:ascii="Courier New" w:hAnsi="Courier New" w:hint="default"/>
      </w:rPr>
    </w:lvl>
    <w:lvl w:ilvl="8" w:tplc="DD2C8874">
      <w:start w:val="1"/>
      <w:numFmt w:val="bullet"/>
      <w:lvlText w:val=""/>
      <w:lvlJc w:val="left"/>
      <w:pPr>
        <w:ind w:left="6480" w:hanging="360"/>
      </w:pPr>
      <w:rPr>
        <w:rFonts w:ascii="Wingdings" w:hAnsi="Wingdings" w:hint="default"/>
      </w:rPr>
    </w:lvl>
  </w:abstractNum>
  <w:abstractNum w:abstractNumId="1" w15:restartNumberingAfterBreak="0">
    <w:nsid w:val="00EC193B"/>
    <w:multiLevelType w:val="hybridMultilevel"/>
    <w:tmpl w:val="0FDCBA52"/>
    <w:lvl w:ilvl="0" w:tplc="FE3AA554">
      <w:start w:val="1"/>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028F5819"/>
    <w:multiLevelType w:val="multilevel"/>
    <w:tmpl w:val="E5BE5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3E505EC"/>
    <w:multiLevelType w:val="multilevel"/>
    <w:tmpl w:val="DE5C1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47072C7"/>
    <w:multiLevelType w:val="multilevel"/>
    <w:tmpl w:val="F54E55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4A8419A"/>
    <w:multiLevelType w:val="multilevel"/>
    <w:tmpl w:val="C2A27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D7F673D"/>
    <w:multiLevelType w:val="multilevel"/>
    <w:tmpl w:val="D3921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0E877483"/>
    <w:multiLevelType w:val="multilevel"/>
    <w:tmpl w:val="4E265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6A565AF"/>
    <w:multiLevelType w:val="multilevel"/>
    <w:tmpl w:val="548AC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95CA8FE"/>
    <w:multiLevelType w:val="hybridMultilevel"/>
    <w:tmpl w:val="292CDBC4"/>
    <w:lvl w:ilvl="0" w:tplc="80C46D8C">
      <w:start w:val="1"/>
      <w:numFmt w:val="bullet"/>
      <w:lvlText w:val=""/>
      <w:lvlJc w:val="left"/>
      <w:pPr>
        <w:ind w:left="720" w:hanging="360"/>
      </w:pPr>
      <w:rPr>
        <w:rFonts w:ascii="Symbol" w:hAnsi="Symbol" w:hint="default"/>
      </w:rPr>
    </w:lvl>
    <w:lvl w:ilvl="1" w:tplc="EE48D0AC">
      <w:start w:val="1"/>
      <w:numFmt w:val="bullet"/>
      <w:lvlText w:val="o"/>
      <w:lvlJc w:val="left"/>
      <w:pPr>
        <w:ind w:left="1440" w:hanging="360"/>
      </w:pPr>
      <w:rPr>
        <w:rFonts w:ascii="Courier New" w:hAnsi="Courier New" w:hint="default"/>
      </w:rPr>
    </w:lvl>
    <w:lvl w:ilvl="2" w:tplc="03A059C0">
      <w:start w:val="1"/>
      <w:numFmt w:val="bullet"/>
      <w:lvlText w:val=""/>
      <w:lvlJc w:val="left"/>
      <w:pPr>
        <w:ind w:left="2160" w:hanging="360"/>
      </w:pPr>
      <w:rPr>
        <w:rFonts w:ascii="Wingdings" w:hAnsi="Wingdings" w:hint="default"/>
      </w:rPr>
    </w:lvl>
    <w:lvl w:ilvl="3" w:tplc="9A2626F0">
      <w:start w:val="1"/>
      <w:numFmt w:val="bullet"/>
      <w:lvlText w:val=""/>
      <w:lvlJc w:val="left"/>
      <w:pPr>
        <w:ind w:left="2880" w:hanging="360"/>
      </w:pPr>
      <w:rPr>
        <w:rFonts w:ascii="Symbol" w:hAnsi="Symbol" w:hint="default"/>
      </w:rPr>
    </w:lvl>
    <w:lvl w:ilvl="4" w:tplc="093CB14E">
      <w:start w:val="1"/>
      <w:numFmt w:val="bullet"/>
      <w:lvlText w:val="o"/>
      <w:lvlJc w:val="left"/>
      <w:pPr>
        <w:ind w:left="3600" w:hanging="360"/>
      </w:pPr>
      <w:rPr>
        <w:rFonts w:ascii="Courier New" w:hAnsi="Courier New" w:hint="default"/>
      </w:rPr>
    </w:lvl>
    <w:lvl w:ilvl="5" w:tplc="7222066A">
      <w:start w:val="1"/>
      <w:numFmt w:val="bullet"/>
      <w:lvlText w:val=""/>
      <w:lvlJc w:val="left"/>
      <w:pPr>
        <w:ind w:left="4320" w:hanging="360"/>
      </w:pPr>
      <w:rPr>
        <w:rFonts w:ascii="Wingdings" w:hAnsi="Wingdings" w:hint="default"/>
      </w:rPr>
    </w:lvl>
    <w:lvl w:ilvl="6" w:tplc="897A7564">
      <w:start w:val="1"/>
      <w:numFmt w:val="bullet"/>
      <w:lvlText w:val=""/>
      <w:lvlJc w:val="left"/>
      <w:pPr>
        <w:ind w:left="5040" w:hanging="360"/>
      </w:pPr>
      <w:rPr>
        <w:rFonts w:ascii="Symbol" w:hAnsi="Symbol" w:hint="default"/>
      </w:rPr>
    </w:lvl>
    <w:lvl w:ilvl="7" w:tplc="DF24FE52">
      <w:start w:val="1"/>
      <w:numFmt w:val="bullet"/>
      <w:lvlText w:val="o"/>
      <w:lvlJc w:val="left"/>
      <w:pPr>
        <w:ind w:left="5760" w:hanging="360"/>
      </w:pPr>
      <w:rPr>
        <w:rFonts w:ascii="Courier New" w:hAnsi="Courier New" w:hint="default"/>
      </w:rPr>
    </w:lvl>
    <w:lvl w:ilvl="8" w:tplc="4CA0E7BA">
      <w:start w:val="1"/>
      <w:numFmt w:val="bullet"/>
      <w:lvlText w:val=""/>
      <w:lvlJc w:val="left"/>
      <w:pPr>
        <w:ind w:left="6480" w:hanging="360"/>
      </w:pPr>
      <w:rPr>
        <w:rFonts w:ascii="Wingdings" w:hAnsi="Wingdings" w:hint="default"/>
      </w:rPr>
    </w:lvl>
  </w:abstractNum>
  <w:abstractNum w:abstractNumId="10" w15:restartNumberingAfterBreak="0">
    <w:nsid w:val="19807304"/>
    <w:multiLevelType w:val="hybridMultilevel"/>
    <w:tmpl w:val="989641A4"/>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1B651B59"/>
    <w:multiLevelType w:val="multilevel"/>
    <w:tmpl w:val="C47C6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1BF85707"/>
    <w:multiLevelType w:val="hybridMultilevel"/>
    <w:tmpl w:val="F808E284"/>
    <w:lvl w:ilvl="0" w:tplc="A31E35D8">
      <w:start w:val="1"/>
      <w:numFmt w:val="bullet"/>
      <w:lvlText w:val="·"/>
      <w:lvlJc w:val="left"/>
      <w:pPr>
        <w:ind w:left="720" w:hanging="360"/>
      </w:pPr>
      <w:rPr>
        <w:rFonts w:ascii="Symbol" w:hAnsi="Symbol" w:hint="default"/>
      </w:rPr>
    </w:lvl>
    <w:lvl w:ilvl="1" w:tplc="0DFCC4C0">
      <w:start w:val="1"/>
      <w:numFmt w:val="bullet"/>
      <w:lvlText w:val="o"/>
      <w:lvlJc w:val="left"/>
      <w:pPr>
        <w:ind w:left="1440" w:hanging="360"/>
      </w:pPr>
      <w:rPr>
        <w:rFonts w:ascii="Courier New" w:hAnsi="Courier New" w:hint="default"/>
      </w:rPr>
    </w:lvl>
    <w:lvl w:ilvl="2" w:tplc="9CAA97FE">
      <w:start w:val="1"/>
      <w:numFmt w:val="bullet"/>
      <w:lvlText w:val=""/>
      <w:lvlJc w:val="left"/>
      <w:pPr>
        <w:ind w:left="2160" w:hanging="360"/>
      </w:pPr>
      <w:rPr>
        <w:rFonts w:ascii="Wingdings" w:hAnsi="Wingdings" w:hint="default"/>
      </w:rPr>
    </w:lvl>
    <w:lvl w:ilvl="3" w:tplc="6BF861A0">
      <w:start w:val="1"/>
      <w:numFmt w:val="bullet"/>
      <w:lvlText w:val=""/>
      <w:lvlJc w:val="left"/>
      <w:pPr>
        <w:ind w:left="2880" w:hanging="360"/>
      </w:pPr>
      <w:rPr>
        <w:rFonts w:ascii="Symbol" w:hAnsi="Symbol" w:hint="default"/>
      </w:rPr>
    </w:lvl>
    <w:lvl w:ilvl="4" w:tplc="C636A718">
      <w:start w:val="1"/>
      <w:numFmt w:val="bullet"/>
      <w:lvlText w:val="o"/>
      <w:lvlJc w:val="left"/>
      <w:pPr>
        <w:ind w:left="3600" w:hanging="360"/>
      </w:pPr>
      <w:rPr>
        <w:rFonts w:ascii="Courier New" w:hAnsi="Courier New" w:hint="default"/>
      </w:rPr>
    </w:lvl>
    <w:lvl w:ilvl="5" w:tplc="C570CFA0">
      <w:start w:val="1"/>
      <w:numFmt w:val="bullet"/>
      <w:lvlText w:val=""/>
      <w:lvlJc w:val="left"/>
      <w:pPr>
        <w:ind w:left="4320" w:hanging="360"/>
      </w:pPr>
      <w:rPr>
        <w:rFonts w:ascii="Wingdings" w:hAnsi="Wingdings" w:hint="default"/>
      </w:rPr>
    </w:lvl>
    <w:lvl w:ilvl="6" w:tplc="A7BE90E2">
      <w:start w:val="1"/>
      <w:numFmt w:val="bullet"/>
      <w:lvlText w:val=""/>
      <w:lvlJc w:val="left"/>
      <w:pPr>
        <w:ind w:left="5040" w:hanging="360"/>
      </w:pPr>
      <w:rPr>
        <w:rFonts w:ascii="Symbol" w:hAnsi="Symbol" w:hint="default"/>
      </w:rPr>
    </w:lvl>
    <w:lvl w:ilvl="7" w:tplc="9FD08624">
      <w:start w:val="1"/>
      <w:numFmt w:val="bullet"/>
      <w:lvlText w:val="o"/>
      <w:lvlJc w:val="left"/>
      <w:pPr>
        <w:ind w:left="5760" w:hanging="360"/>
      </w:pPr>
      <w:rPr>
        <w:rFonts w:ascii="Courier New" w:hAnsi="Courier New" w:hint="default"/>
      </w:rPr>
    </w:lvl>
    <w:lvl w:ilvl="8" w:tplc="A54AB4AC">
      <w:start w:val="1"/>
      <w:numFmt w:val="bullet"/>
      <w:lvlText w:val=""/>
      <w:lvlJc w:val="left"/>
      <w:pPr>
        <w:ind w:left="6480" w:hanging="360"/>
      </w:pPr>
      <w:rPr>
        <w:rFonts w:ascii="Wingdings" w:hAnsi="Wingdings" w:hint="default"/>
      </w:rPr>
    </w:lvl>
  </w:abstractNum>
  <w:abstractNum w:abstractNumId="13" w15:restartNumberingAfterBreak="0">
    <w:nsid w:val="1C1E5ACE"/>
    <w:multiLevelType w:val="multilevel"/>
    <w:tmpl w:val="BA224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1D2C538A"/>
    <w:multiLevelType w:val="multilevel"/>
    <w:tmpl w:val="5838F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1D4D3F6E"/>
    <w:multiLevelType w:val="hybridMultilevel"/>
    <w:tmpl w:val="54A00C44"/>
    <w:lvl w:ilvl="0" w:tplc="9BF48186">
      <w:numFmt w:val="bullet"/>
      <w:lvlText w:val="-"/>
      <w:lvlJc w:val="left"/>
      <w:pPr>
        <w:ind w:left="720" w:hanging="360"/>
      </w:pPr>
      <w:rPr>
        <w:rFonts w:ascii="Calibri" w:eastAsiaTheme="minorEastAsia"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15:restartNumberingAfterBreak="0">
    <w:nsid w:val="1DFB5D30"/>
    <w:multiLevelType w:val="multilevel"/>
    <w:tmpl w:val="87484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20924370"/>
    <w:multiLevelType w:val="hybridMultilevel"/>
    <w:tmpl w:val="CE12052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8" w15:restartNumberingAfterBreak="0">
    <w:nsid w:val="21E26CCE"/>
    <w:multiLevelType w:val="hybridMultilevel"/>
    <w:tmpl w:val="2D603CAE"/>
    <w:lvl w:ilvl="0" w:tplc="5B8ECB3E">
      <w:start w:val="1"/>
      <w:numFmt w:val="bullet"/>
      <w:lvlText w:val=""/>
      <w:lvlJc w:val="left"/>
      <w:pPr>
        <w:ind w:left="720" w:hanging="360"/>
      </w:pPr>
      <w:rPr>
        <w:rFonts w:ascii="Symbol" w:hAnsi="Symbol" w:hint="default"/>
      </w:rPr>
    </w:lvl>
    <w:lvl w:ilvl="1" w:tplc="985C89C6">
      <w:start w:val="1"/>
      <w:numFmt w:val="bullet"/>
      <w:lvlText w:val="o"/>
      <w:lvlJc w:val="left"/>
      <w:pPr>
        <w:ind w:left="1440" w:hanging="360"/>
      </w:pPr>
      <w:rPr>
        <w:rFonts w:ascii="Courier New" w:hAnsi="Courier New" w:hint="default"/>
      </w:rPr>
    </w:lvl>
    <w:lvl w:ilvl="2" w:tplc="F640B598">
      <w:start w:val="1"/>
      <w:numFmt w:val="bullet"/>
      <w:lvlText w:val=""/>
      <w:lvlJc w:val="left"/>
      <w:pPr>
        <w:ind w:left="2160" w:hanging="360"/>
      </w:pPr>
      <w:rPr>
        <w:rFonts w:ascii="Wingdings" w:hAnsi="Wingdings" w:hint="default"/>
      </w:rPr>
    </w:lvl>
    <w:lvl w:ilvl="3" w:tplc="FA9270F8">
      <w:start w:val="1"/>
      <w:numFmt w:val="bullet"/>
      <w:lvlText w:val=""/>
      <w:lvlJc w:val="left"/>
      <w:pPr>
        <w:ind w:left="2880" w:hanging="360"/>
      </w:pPr>
      <w:rPr>
        <w:rFonts w:ascii="Symbol" w:hAnsi="Symbol" w:hint="default"/>
      </w:rPr>
    </w:lvl>
    <w:lvl w:ilvl="4" w:tplc="6AD4A6EC">
      <w:start w:val="1"/>
      <w:numFmt w:val="bullet"/>
      <w:lvlText w:val="o"/>
      <w:lvlJc w:val="left"/>
      <w:pPr>
        <w:ind w:left="3600" w:hanging="360"/>
      </w:pPr>
      <w:rPr>
        <w:rFonts w:ascii="Courier New" w:hAnsi="Courier New" w:hint="default"/>
      </w:rPr>
    </w:lvl>
    <w:lvl w:ilvl="5" w:tplc="4D4A9434">
      <w:start w:val="1"/>
      <w:numFmt w:val="bullet"/>
      <w:lvlText w:val=""/>
      <w:lvlJc w:val="left"/>
      <w:pPr>
        <w:ind w:left="4320" w:hanging="360"/>
      </w:pPr>
      <w:rPr>
        <w:rFonts w:ascii="Wingdings" w:hAnsi="Wingdings" w:hint="default"/>
      </w:rPr>
    </w:lvl>
    <w:lvl w:ilvl="6" w:tplc="25EEA92C">
      <w:start w:val="1"/>
      <w:numFmt w:val="bullet"/>
      <w:lvlText w:val=""/>
      <w:lvlJc w:val="left"/>
      <w:pPr>
        <w:ind w:left="5040" w:hanging="360"/>
      </w:pPr>
      <w:rPr>
        <w:rFonts w:ascii="Symbol" w:hAnsi="Symbol" w:hint="default"/>
      </w:rPr>
    </w:lvl>
    <w:lvl w:ilvl="7" w:tplc="7F320E0E">
      <w:start w:val="1"/>
      <w:numFmt w:val="bullet"/>
      <w:lvlText w:val="o"/>
      <w:lvlJc w:val="left"/>
      <w:pPr>
        <w:ind w:left="5760" w:hanging="360"/>
      </w:pPr>
      <w:rPr>
        <w:rFonts w:ascii="Courier New" w:hAnsi="Courier New" w:hint="default"/>
      </w:rPr>
    </w:lvl>
    <w:lvl w:ilvl="8" w:tplc="B0AA0A18">
      <w:start w:val="1"/>
      <w:numFmt w:val="bullet"/>
      <w:lvlText w:val=""/>
      <w:lvlJc w:val="left"/>
      <w:pPr>
        <w:ind w:left="6480" w:hanging="360"/>
      </w:pPr>
      <w:rPr>
        <w:rFonts w:ascii="Wingdings" w:hAnsi="Wingdings" w:hint="default"/>
      </w:rPr>
    </w:lvl>
  </w:abstractNum>
  <w:abstractNum w:abstractNumId="19" w15:restartNumberingAfterBreak="0">
    <w:nsid w:val="22AE13C3"/>
    <w:multiLevelType w:val="multilevel"/>
    <w:tmpl w:val="96CA5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23959023"/>
    <w:multiLevelType w:val="hybridMultilevel"/>
    <w:tmpl w:val="DA020DD4"/>
    <w:lvl w:ilvl="0" w:tplc="E508EE58">
      <w:start w:val="1"/>
      <w:numFmt w:val="bullet"/>
      <w:lvlText w:val="·"/>
      <w:lvlJc w:val="left"/>
      <w:pPr>
        <w:ind w:left="720" w:hanging="360"/>
      </w:pPr>
      <w:rPr>
        <w:rFonts w:ascii="Symbol" w:hAnsi="Symbol" w:hint="default"/>
      </w:rPr>
    </w:lvl>
    <w:lvl w:ilvl="1" w:tplc="3CA62B02">
      <w:start w:val="1"/>
      <w:numFmt w:val="bullet"/>
      <w:lvlText w:val="o"/>
      <w:lvlJc w:val="left"/>
      <w:pPr>
        <w:ind w:left="1440" w:hanging="360"/>
      </w:pPr>
      <w:rPr>
        <w:rFonts w:ascii="Courier New" w:hAnsi="Courier New" w:hint="default"/>
      </w:rPr>
    </w:lvl>
    <w:lvl w:ilvl="2" w:tplc="59823AF0">
      <w:start w:val="1"/>
      <w:numFmt w:val="bullet"/>
      <w:lvlText w:val=""/>
      <w:lvlJc w:val="left"/>
      <w:pPr>
        <w:ind w:left="2160" w:hanging="360"/>
      </w:pPr>
      <w:rPr>
        <w:rFonts w:ascii="Wingdings" w:hAnsi="Wingdings" w:hint="default"/>
      </w:rPr>
    </w:lvl>
    <w:lvl w:ilvl="3" w:tplc="833C163A">
      <w:start w:val="1"/>
      <w:numFmt w:val="bullet"/>
      <w:lvlText w:val=""/>
      <w:lvlJc w:val="left"/>
      <w:pPr>
        <w:ind w:left="2880" w:hanging="360"/>
      </w:pPr>
      <w:rPr>
        <w:rFonts w:ascii="Symbol" w:hAnsi="Symbol" w:hint="default"/>
      </w:rPr>
    </w:lvl>
    <w:lvl w:ilvl="4" w:tplc="FD1A79BC">
      <w:start w:val="1"/>
      <w:numFmt w:val="bullet"/>
      <w:lvlText w:val="o"/>
      <w:lvlJc w:val="left"/>
      <w:pPr>
        <w:ind w:left="3600" w:hanging="360"/>
      </w:pPr>
      <w:rPr>
        <w:rFonts w:ascii="Courier New" w:hAnsi="Courier New" w:hint="default"/>
      </w:rPr>
    </w:lvl>
    <w:lvl w:ilvl="5" w:tplc="C11AAFE0">
      <w:start w:val="1"/>
      <w:numFmt w:val="bullet"/>
      <w:lvlText w:val=""/>
      <w:lvlJc w:val="left"/>
      <w:pPr>
        <w:ind w:left="4320" w:hanging="360"/>
      </w:pPr>
      <w:rPr>
        <w:rFonts w:ascii="Wingdings" w:hAnsi="Wingdings" w:hint="default"/>
      </w:rPr>
    </w:lvl>
    <w:lvl w:ilvl="6" w:tplc="A4421F48">
      <w:start w:val="1"/>
      <w:numFmt w:val="bullet"/>
      <w:lvlText w:val=""/>
      <w:lvlJc w:val="left"/>
      <w:pPr>
        <w:ind w:left="5040" w:hanging="360"/>
      </w:pPr>
      <w:rPr>
        <w:rFonts w:ascii="Symbol" w:hAnsi="Symbol" w:hint="default"/>
      </w:rPr>
    </w:lvl>
    <w:lvl w:ilvl="7" w:tplc="57B4F8F4">
      <w:start w:val="1"/>
      <w:numFmt w:val="bullet"/>
      <w:lvlText w:val="o"/>
      <w:lvlJc w:val="left"/>
      <w:pPr>
        <w:ind w:left="5760" w:hanging="360"/>
      </w:pPr>
      <w:rPr>
        <w:rFonts w:ascii="Courier New" w:hAnsi="Courier New" w:hint="default"/>
      </w:rPr>
    </w:lvl>
    <w:lvl w:ilvl="8" w:tplc="6F92A294">
      <w:start w:val="1"/>
      <w:numFmt w:val="bullet"/>
      <w:lvlText w:val=""/>
      <w:lvlJc w:val="left"/>
      <w:pPr>
        <w:ind w:left="6480" w:hanging="360"/>
      </w:pPr>
      <w:rPr>
        <w:rFonts w:ascii="Wingdings" w:hAnsi="Wingdings" w:hint="default"/>
      </w:rPr>
    </w:lvl>
  </w:abstractNum>
  <w:abstractNum w:abstractNumId="21" w15:restartNumberingAfterBreak="0">
    <w:nsid w:val="27046C96"/>
    <w:multiLevelType w:val="multilevel"/>
    <w:tmpl w:val="E6F25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294565E5"/>
    <w:multiLevelType w:val="hybridMultilevel"/>
    <w:tmpl w:val="29D6679A"/>
    <w:lvl w:ilvl="0" w:tplc="7A6CE808">
      <w:start w:val="1"/>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3" w15:restartNumberingAfterBreak="0">
    <w:nsid w:val="2A7809F4"/>
    <w:multiLevelType w:val="multilevel"/>
    <w:tmpl w:val="15888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2C6F601F"/>
    <w:multiLevelType w:val="hybridMultilevel"/>
    <w:tmpl w:val="93E8AB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2E7633FE"/>
    <w:multiLevelType w:val="hybridMultilevel"/>
    <w:tmpl w:val="7682CC18"/>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 w15:restartNumberingAfterBreak="0">
    <w:nsid w:val="30E03F10"/>
    <w:multiLevelType w:val="hybridMultilevel"/>
    <w:tmpl w:val="9D462B2E"/>
    <w:lvl w:ilvl="0" w:tplc="8CD4428E">
      <w:start w:val="1"/>
      <w:numFmt w:val="bullet"/>
      <w:lvlText w:val="-"/>
      <w:lvlJc w:val="left"/>
      <w:pPr>
        <w:ind w:left="1800" w:hanging="360"/>
      </w:pPr>
      <w:rPr>
        <w:rFonts w:ascii="Calibri" w:eastAsiaTheme="minorHAnsi" w:hAnsi="Calibri" w:cs="Calibri" w:hint="default"/>
      </w:rPr>
    </w:lvl>
    <w:lvl w:ilvl="1" w:tplc="10090003" w:tentative="1">
      <w:start w:val="1"/>
      <w:numFmt w:val="bullet"/>
      <w:lvlText w:val="o"/>
      <w:lvlJc w:val="left"/>
      <w:pPr>
        <w:ind w:left="2520" w:hanging="360"/>
      </w:pPr>
      <w:rPr>
        <w:rFonts w:ascii="Courier New" w:hAnsi="Courier New" w:cs="Courier New" w:hint="default"/>
      </w:rPr>
    </w:lvl>
    <w:lvl w:ilvl="2" w:tplc="10090005" w:tentative="1">
      <w:start w:val="1"/>
      <w:numFmt w:val="bullet"/>
      <w:lvlText w:val=""/>
      <w:lvlJc w:val="left"/>
      <w:pPr>
        <w:ind w:left="3240" w:hanging="360"/>
      </w:pPr>
      <w:rPr>
        <w:rFonts w:ascii="Wingdings" w:hAnsi="Wingdings" w:hint="default"/>
      </w:rPr>
    </w:lvl>
    <w:lvl w:ilvl="3" w:tplc="10090001" w:tentative="1">
      <w:start w:val="1"/>
      <w:numFmt w:val="bullet"/>
      <w:lvlText w:val=""/>
      <w:lvlJc w:val="left"/>
      <w:pPr>
        <w:ind w:left="3960" w:hanging="360"/>
      </w:pPr>
      <w:rPr>
        <w:rFonts w:ascii="Symbol" w:hAnsi="Symbol" w:hint="default"/>
      </w:rPr>
    </w:lvl>
    <w:lvl w:ilvl="4" w:tplc="10090003" w:tentative="1">
      <w:start w:val="1"/>
      <w:numFmt w:val="bullet"/>
      <w:lvlText w:val="o"/>
      <w:lvlJc w:val="left"/>
      <w:pPr>
        <w:ind w:left="4680" w:hanging="360"/>
      </w:pPr>
      <w:rPr>
        <w:rFonts w:ascii="Courier New" w:hAnsi="Courier New" w:cs="Courier New" w:hint="default"/>
      </w:rPr>
    </w:lvl>
    <w:lvl w:ilvl="5" w:tplc="10090005" w:tentative="1">
      <w:start w:val="1"/>
      <w:numFmt w:val="bullet"/>
      <w:lvlText w:val=""/>
      <w:lvlJc w:val="left"/>
      <w:pPr>
        <w:ind w:left="5400" w:hanging="360"/>
      </w:pPr>
      <w:rPr>
        <w:rFonts w:ascii="Wingdings" w:hAnsi="Wingdings" w:hint="default"/>
      </w:rPr>
    </w:lvl>
    <w:lvl w:ilvl="6" w:tplc="10090001" w:tentative="1">
      <w:start w:val="1"/>
      <w:numFmt w:val="bullet"/>
      <w:lvlText w:val=""/>
      <w:lvlJc w:val="left"/>
      <w:pPr>
        <w:ind w:left="6120" w:hanging="360"/>
      </w:pPr>
      <w:rPr>
        <w:rFonts w:ascii="Symbol" w:hAnsi="Symbol" w:hint="default"/>
      </w:rPr>
    </w:lvl>
    <w:lvl w:ilvl="7" w:tplc="10090003" w:tentative="1">
      <w:start w:val="1"/>
      <w:numFmt w:val="bullet"/>
      <w:lvlText w:val="o"/>
      <w:lvlJc w:val="left"/>
      <w:pPr>
        <w:ind w:left="6840" w:hanging="360"/>
      </w:pPr>
      <w:rPr>
        <w:rFonts w:ascii="Courier New" w:hAnsi="Courier New" w:cs="Courier New" w:hint="default"/>
      </w:rPr>
    </w:lvl>
    <w:lvl w:ilvl="8" w:tplc="10090005" w:tentative="1">
      <w:start w:val="1"/>
      <w:numFmt w:val="bullet"/>
      <w:lvlText w:val=""/>
      <w:lvlJc w:val="left"/>
      <w:pPr>
        <w:ind w:left="7560" w:hanging="360"/>
      </w:pPr>
      <w:rPr>
        <w:rFonts w:ascii="Wingdings" w:hAnsi="Wingdings" w:hint="default"/>
      </w:rPr>
    </w:lvl>
  </w:abstractNum>
  <w:abstractNum w:abstractNumId="27" w15:restartNumberingAfterBreak="0">
    <w:nsid w:val="34CA6A54"/>
    <w:multiLevelType w:val="multilevel"/>
    <w:tmpl w:val="B9DA4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354D0DDB"/>
    <w:multiLevelType w:val="multilevel"/>
    <w:tmpl w:val="67BAE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365647C4"/>
    <w:multiLevelType w:val="multilevel"/>
    <w:tmpl w:val="D5B28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398F5B74"/>
    <w:multiLevelType w:val="multilevel"/>
    <w:tmpl w:val="53AA1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39A776BD"/>
    <w:multiLevelType w:val="multilevel"/>
    <w:tmpl w:val="E7BC9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39B51062"/>
    <w:multiLevelType w:val="multilevel"/>
    <w:tmpl w:val="3F9A6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3A6859FF"/>
    <w:multiLevelType w:val="multilevel"/>
    <w:tmpl w:val="CAE42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3BDB7554"/>
    <w:multiLevelType w:val="multilevel"/>
    <w:tmpl w:val="D8C0F50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3C304082"/>
    <w:multiLevelType w:val="multilevel"/>
    <w:tmpl w:val="EA764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3C820232"/>
    <w:multiLevelType w:val="hybridMultilevel"/>
    <w:tmpl w:val="C142B5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3F254205"/>
    <w:multiLevelType w:val="multilevel"/>
    <w:tmpl w:val="0D0A7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3F9D3E23"/>
    <w:multiLevelType w:val="multilevel"/>
    <w:tmpl w:val="E58E0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40221B88"/>
    <w:multiLevelType w:val="multilevel"/>
    <w:tmpl w:val="A7C60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40B0701B"/>
    <w:multiLevelType w:val="hybridMultilevel"/>
    <w:tmpl w:val="FCE0A00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1" w15:restartNumberingAfterBreak="0">
    <w:nsid w:val="430B3F62"/>
    <w:multiLevelType w:val="multilevel"/>
    <w:tmpl w:val="81BA2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4B9A27A6"/>
    <w:multiLevelType w:val="multilevel"/>
    <w:tmpl w:val="9328D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4C3E3A50"/>
    <w:multiLevelType w:val="multilevel"/>
    <w:tmpl w:val="8A7E6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4CB04656"/>
    <w:multiLevelType w:val="multilevel"/>
    <w:tmpl w:val="12B88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4CC2796F"/>
    <w:multiLevelType w:val="multilevel"/>
    <w:tmpl w:val="EF8C6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4D2710F6"/>
    <w:multiLevelType w:val="hybridMultilevel"/>
    <w:tmpl w:val="A6FCBCD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7" w15:restartNumberingAfterBreak="0">
    <w:nsid w:val="4ED74CB8"/>
    <w:multiLevelType w:val="hybridMultilevel"/>
    <w:tmpl w:val="0A78DC22"/>
    <w:lvl w:ilvl="0" w:tplc="DC5A15CA">
      <w:start w:val="1"/>
      <w:numFmt w:val="decimal"/>
      <w:lvlText w:val="%1."/>
      <w:lvlJc w:val="left"/>
      <w:pPr>
        <w:tabs>
          <w:tab w:val="num" w:pos="1638"/>
        </w:tabs>
        <w:ind w:left="1638" w:hanging="648"/>
      </w:pPr>
      <w:rPr>
        <w:rFonts w:ascii="Verdana" w:hAnsi="Verdana" w:cs="Times New Roman" w:hint="default"/>
        <w:b w:val="0"/>
        <w:i w:val="0"/>
        <w:color w:val="auto"/>
        <w:sz w:val="18"/>
        <w:szCs w:val="18"/>
        <w:lang w:val="en-GB"/>
      </w:rPr>
    </w:lvl>
    <w:lvl w:ilvl="1" w:tplc="EFC4E720">
      <w:start w:val="1"/>
      <w:numFmt w:val="lowerLetter"/>
      <w:lvlText w:val="%2."/>
      <w:lvlJc w:val="left"/>
      <w:pPr>
        <w:tabs>
          <w:tab w:val="num" w:pos="720"/>
        </w:tabs>
        <w:ind w:left="720" w:hanging="360"/>
      </w:pPr>
      <w:rPr>
        <w:b w:val="0"/>
        <w:i w:val="0"/>
        <w:sz w:val="18"/>
        <w:szCs w:val="18"/>
      </w:rPr>
    </w:lvl>
    <w:lvl w:ilvl="2" w:tplc="0409000F">
      <w:start w:val="1"/>
      <w:numFmt w:val="decimal"/>
      <w:lvlText w:val="%3."/>
      <w:lvlJc w:val="left"/>
      <w:pPr>
        <w:tabs>
          <w:tab w:val="num" w:pos="2700"/>
        </w:tabs>
        <w:ind w:left="2700" w:hanging="360"/>
      </w:pPr>
      <w:rPr>
        <w:b w:val="0"/>
        <w:i w:val="0"/>
        <w:color w:val="auto"/>
        <w:sz w:val="22"/>
        <w:szCs w:val="22"/>
      </w:r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48" w15:restartNumberingAfterBreak="0">
    <w:nsid w:val="52A006D2"/>
    <w:multiLevelType w:val="multilevel"/>
    <w:tmpl w:val="8FEA9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15:restartNumberingAfterBreak="0">
    <w:nsid w:val="53F34771"/>
    <w:multiLevelType w:val="hybridMultilevel"/>
    <w:tmpl w:val="DF7ADA18"/>
    <w:lvl w:ilvl="0" w:tplc="8CD4428E">
      <w:start w:val="1"/>
      <w:numFmt w:val="bullet"/>
      <w:lvlText w:val="-"/>
      <w:lvlJc w:val="left"/>
      <w:pPr>
        <w:ind w:left="360" w:hanging="360"/>
      </w:pPr>
      <w:rPr>
        <w:rFonts w:ascii="Calibri" w:eastAsiaTheme="minorHAnsi" w:hAnsi="Calibri" w:cs="Calibri" w:hint="default"/>
      </w:rPr>
    </w:lvl>
    <w:lvl w:ilvl="1" w:tplc="10090003">
      <w:start w:val="1"/>
      <w:numFmt w:val="bullet"/>
      <w:lvlText w:val="o"/>
      <w:lvlJc w:val="left"/>
      <w:pPr>
        <w:ind w:left="0" w:hanging="360"/>
      </w:pPr>
      <w:rPr>
        <w:rFonts w:ascii="Courier New" w:hAnsi="Courier New" w:cs="Courier New" w:hint="default"/>
      </w:rPr>
    </w:lvl>
    <w:lvl w:ilvl="2" w:tplc="10090005" w:tentative="1">
      <w:start w:val="1"/>
      <w:numFmt w:val="bullet"/>
      <w:lvlText w:val=""/>
      <w:lvlJc w:val="left"/>
      <w:pPr>
        <w:ind w:left="720" w:hanging="360"/>
      </w:pPr>
      <w:rPr>
        <w:rFonts w:ascii="Wingdings" w:hAnsi="Wingdings" w:hint="default"/>
      </w:rPr>
    </w:lvl>
    <w:lvl w:ilvl="3" w:tplc="10090001" w:tentative="1">
      <w:start w:val="1"/>
      <w:numFmt w:val="bullet"/>
      <w:lvlText w:val=""/>
      <w:lvlJc w:val="left"/>
      <w:pPr>
        <w:ind w:left="1440" w:hanging="360"/>
      </w:pPr>
      <w:rPr>
        <w:rFonts w:ascii="Symbol" w:hAnsi="Symbol" w:hint="default"/>
      </w:rPr>
    </w:lvl>
    <w:lvl w:ilvl="4" w:tplc="10090003" w:tentative="1">
      <w:start w:val="1"/>
      <w:numFmt w:val="bullet"/>
      <w:lvlText w:val="o"/>
      <w:lvlJc w:val="left"/>
      <w:pPr>
        <w:ind w:left="2160" w:hanging="360"/>
      </w:pPr>
      <w:rPr>
        <w:rFonts w:ascii="Courier New" w:hAnsi="Courier New" w:cs="Courier New" w:hint="default"/>
      </w:rPr>
    </w:lvl>
    <w:lvl w:ilvl="5" w:tplc="10090005" w:tentative="1">
      <w:start w:val="1"/>
      <w:numFmt w:val="bullet"/>
      <w:lvlText w:val=""/>
      <w:lvlJc w:val="left"/>
      <w:pPr>
        <w:ind w:left="2880" w:hanging="360"/>
      </w:pPr>
      <w:rPr>
        <w:rFonts w:ascii="Wingdings" w:hAnsi="Wingdings" w:hint="default"/>
      </w:rPr>
    </w:lvl>
    <w:lvl w:ilvl="6" w:tplc="10090001" w:tentative="1">
      <w:start w:val="1"/>
      <w:numFmt w:val="bullet"/>
      <w:lvlText w:val=""/>
      <w:lvlJc w:val="left"/>
      <w:pPr>
        <w:ind w:left="3600" w:hanging="360"/>
      </w:pPr>
      <w:rPr>
        <w:rFonts w:ascii="Symbol" w:hAnsi="Symbol" w:hint="default"/>
      </w:rPr>
    </w:lvl>
    <w:lvl w:ilvl="7" w:tplc="10090003" w:tentative="1">
      <w:start w:val="1"/>
      <w:numFmt w:val="bullet"/>
      <w:lvlText w:val="o"/>
      <w:lvlJc w:val="left"/>
      <w:pPr>
        <w:ind w:left="4320" w:hanging="360"/>
      </w:pPr>
      <w:rPr>
        <w:rFonts w:ascii="Courier New" w:hAnsi="Courier New" w:cs="Courier New" w:hint="default"/>
      </w:rPr>
    </w:lvl>
    <w:lvl w:ilvl="8" w:tplc="10090005" w:tentative="1">
      <w:start w:val="1"/>
      <w:numFmt w:val="bullet"/>
      <w:lvlText w:val=""/>
      <w:lvlJc w:val="left"/>
      <w:pPr>
        <w:ind w:left="5040" w:hanging="360"/>
      </w:pPr>
      <w:rPr>
        <w:rFonts w:ascii="Wingdings" w:hAnsi="Wingdings" w:hint="default"/>
      </w:rPr>
    </w:lvl>
  </w:abstractNum>
  <w:abstractNum w:abstractNumId="50" w15:restartNumberingAfterBreak="0">
    <w:nsid w:val="547E2F1F"/>
    <w:multiLevelType w:val="hybridMultilevel"/>
    <w:tmpl w:val="041873D2"/>
    <w:lvl w:ilvl="0" w:tplc="981CDAE4">
      <w:start w:val="1"/>
      <w:numFmt w:val="bullet"/>
      <w:lvlText w:val="•"/>
      <w:lvlJc w:val="left"/>
      <w:pPr>
        <w:ind w:left="720" w:hanging="360"/>
      </w:pPr>
    </w:lvl>
    <w:lvl w:ilvl="1" w:tplc="0AACC6F4">
      <w:numFmt w:val="decimal"/>
      <w:lvlText w:val=""/>
      <w:lvlJc w:val="left"/>
    </w:lvl>
    <w:lvl w:ilvl="2" w:tplc="3AF41BF0">
      <w:numFmt w:val="decimal"/>
      <w:lvlText w:val=""/>
      <w:lvlJc w:val="left"/>
    </w:lvl>
    <w:lvl w:ilvl="3" w:tplc="17580B5E">
      <w:numFmt w:val="decimal"/>
      <w:lvlText w:val=""/>
      <w:lvlJc w:val="left"/>
    </w:lvl>
    <w:lvl w:ilvl="4" w:tplc="808AC02E">
      <w:numFmt w:val="decimal"/>
      <w:lvlText w:val=""/>
      <w:lvlJc w:val="left"/>
    </w:lvl>
    <w:lvl w:ilvl="5" w:tplc="33722936">
      <w:numFmt w:val="decimal"/>
      <w:lvlText w:val=""/>
      <w:lvlJc w:val="left"/>
    </w:lvl>
    <w:lvl w:ilvl="6" w:tplc="6256E6DC">
      <w:numFmt w:val="decimal"/>
      <w:lvlText w:val=""/>
      <w:lvlJc w:val="left"/>
    </w:lvl>
    <w:lvl w:ilvl="7" w:tplc="39A4BDE2">
      <w:numFmt w:val="decimal"/>
      <w:lvlText w:val=""/>
      <w:lvlJc w:val="left"/>
    </w:lvl>
    <w:lvl w:ilvl="8" w:tplc="F9980814">
      <w:numFmt w:val="decimal"/>
      <w:lvlText w:val=""/>
      <w:lvlJc w:val="left"/>
    </w:lvl>
  </w:abstractNum>
  <w:abstractNum w:abstractNumId="51" w15:restartNumberingAfterBreak="0">
    <w:nsid w:val="5549156C"/>
    <w:multiLevelType w:val="multilevel"/>
    <w:tmpl w:val="FB209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56DF03A8"/>
    <w:multiLevelType w:val="multilevel"/>
    <w:tmpl w:val="06680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3" w15:restartNumberingAfterBreak="0">
    <w:nsid w:val="5B272E81"/>
    <w:multiLevelType w:val="hybridMultilevel"/>
    <w:tmpl w:val="AAFCF448"/>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0" w:hanging="360"/>
      </w:pPr>
      <w:rPr>
        <w:rFonts w:ascii="Courier New" w:hAnsi="Courier New" w:cs="Courier New" w:hint="default"/>
      </w:rPr>
    </w:lvl>
    <w:lvl w:ilvl="2" w:tplc="10090005" w:tentative="1">
      <w:start w:val="1"/>
      <w:numFmt w:val="bullet"/>
      <w:lvlText w:val=""/>
      <w:lvlJc w:val="left"/>
      <w:pPr>
        <w:ind w:left="720" w:hanging="360"/>
      </w:pPr>
      <w:rPr>
        <w:rFonts w:ascii="Wingdings" w:hAnsi="Wingdings" w:hint="default"/>
      </w:rPr>
    </w:lvl>
    <w:lvl w:ilvl="3" w:tplc="10090001" w:tentative="1">
      <w:start w:val="1"/>
      <w:numFmt w:val="bullet"/>
      <w:lvlText w:val=""/>
      <w:lvlJc w:val="left"/>
      <w:pPr>
        <w:ind w:left="1440" w:hanging="360"/>
      </w:pPr>
      <w:rPr>
        <w:rFonts w:ascii="Symbol" w:hAnsi="Symbol" w:hint="default"/>
      </w:rPr>
    </w:lvl>
    <w:lvl w:ilvl="4" w:tplc="10090003" w:tentative="1">
      <w:start w:val="1"/>
      <w:numFmt w:val="bullet"/>
      <w:lvlText w:val="o"/>
      <w:lvlJc w:val="left"/>
      <w:pPr>
        <w:ind w:left="2160" w:hanging="360"/>
      </w:pPr>
      <w:rPr>
        <w:rFonts w:ascii="Courier New" w:hAnsi="Courier New" w:cs="Courier New" w:hint="default"/>
      </w:rPr>
    </w:lvl>
    <w:lvl w:ilvl="5" w:tplc="10090005" w:tentative="1">
      <w:start w:val="1"/>
      <w:numFmt w:val="bullet"/>
      <w:lvlText w:val=""/>
      <w:lvlJc w:val="left"/>
      <w:pPr>
        <w:ind w:left="2880" w:hanging="360"/>
      </w:pPr>
      <w:rPr>
        <w:rFonts w:ascii="Wingdings" w:hAnsi="Wingdings" w:hint="default"/>
      </w:rPr>
    </w:lvl>
    <w:lvl w:ilvl="6" w:tplc="10090001" w:tentative="1">
      <w:start w:val="1"/>
      <w:numFmt w:val="bullet"/>
      <w:lvlText w:val=""/>
      <w:lvlJc w:val="left"/>
      <w:pPr>
        <w:ind w:left="3600" w:hanging="360"/>
      </w:pPr>
      <w:rPr>
        <w:rFonts w:ascii="Symbol" w:hAnsi="Symbol" w:hint="default"/>
      </w:rPr>
    </w:lvl>
    <w:lvl w:ilvl="7" w:tplc="10090003" w:tentative="1">
      <w:start w:val="1"/>
      <w:numFmt w:val="bullet"/>
      <w:lvlText w:val="o"/>
      <w:lvlJc w:val="left"/>
      <w:pPr>
        <w:ind w:left="4320" w:hanging="360"/>
      </w:pPr>
      <w:rPr>
        <w:rFonts w:ascii="Courier New" w:hAnsi="Courier New" w:cs="Courier New" w:hint="default"/>
      </w:rPr>
    </w:lvl>
    <w:lvl w:ilvl="8" w:tplc="10090005" w:tentative="1">
      <w:start w:val="1"/>
      <w:numFmt w:val="bullet"/>
      <w:lvlText w:val=""/>
      <w:lvlJc w:val="left"/>
      <w:pPr>
        <w:ind w:left="5040" w:hanging="360"/>
      </w:pPr>
      <w:rPr>
        <w:rFonts w:ascii="Wingdings" w:hAnsi="Wingdings" w:hint="default"/>
      </w:rPr>
    </w:lvl>
  </w:abstractNum>
  <w:abstractNum w:abstractNumId="54" w15:restartNumberingAfterBreak="0">
    <w:nsid w:val="657215DB"/>
    <w:multiLevelType w:val="hybridMultilevel"/>
    <w:tmpl w:val="4F82BB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65B6ABAD"/>
    <w:multiLevelType w:val="hybridMultilevel"/>
    <w:tmpl w:val="BC023BF0"/>
    <w:lvl w:ilvl="0" w:tplc="CFB02F26">
      <w:start w:val="1"/>
      <w:numFmt w:val="bullet"/>
      <w:lvlText w:val=""/>
      <w:lvlJc w:val="left"/>
      <w:pPr>
        <w:ind w:left="720" w:hanging="360"/>
      </w:pPr>
      <w:rPr>
        <w:rFonts w:ascii="Symbol" w:hAnsi="Symbol" w:hint="default"/>
      </w:rPr>
    </w:lvl>
    <w:lvl w:ilvl="1" w:tplc="0D861B94">
      <w:start w:val="1"/>
      <w:numFmt w:val="bullet"/>
      <w:lvlText w:val="o"/>
      <w:lvlJc w:val="left"/>
      <w:pPr>
        <w:ind w:left="1440" w:hanging="360"/>
      </w:pPr>
      <w:rPr>
        <w:rFonts w:ascii="Courier New" w:hAnsi="Courier New" w:hint="default"/>
      </w:rPr>
    </w:lvl>
    <w:lvl w:ilvl="2" w:tplc="81EE103A">
      <w:start w:val="1"/>
      <w:numFmt w:val="bullet"/>
      <w:lvlText w:val=""/>
      <w:lvlJc w:val="left"/>
      <w:pPr>
        <w:ind w:left="2160" w:hanging="360"/>
      </w:pPr>
      <w:rPr>
        <w:rFonts w:ascii="Wingdings" w:hAnsi="Wingdings" w:hint="default"/>
      </w:rPr>
    </w:lvl>
    <w:lvl w:ilvl="3" w:tplc="D834EB2A">
      <w:start w:val="1"/>
      <w:numFmt w:val="bullet"/>
      <w:lvlText w:val=""/>
      <w:lvlJc w:val="left"/>
      <w:pPr>
        <w:ind w:left="2880" w:hanging="360"/>
      </w:pPr>
      <w:rPr>
        <w:rFonts w:ascii="Symbol" w:hAnsi="Symbol" w:hint="default"/>
      </w:rPr>
    </w:lvl>
    <w:lvl w:ilvl="4" w:tplc="2FDC548C">
      <w:start w:val="1"/>
      <w:numFmt w:val="bullet"/>
      <w:lvlText w:val="o"/>
      <w:lvlJc w:val="left"/>
      <w:pPr>
        <w:ind w:left="3600" w:hanging="360"/>
      </w:pPr>
      <w:rPr>
        <w:rFonts w:ascii="Courier New" w:hAnsi="Courier New" w:hint="default"/>
      </w:rPr>
    </w:lvl>
    <w:lvl w:ilvl="5" w:tplc="D7240928">
      <w:start w:val="1"/>
      <w:numFmt w:val="bullet"/>
      <w:lvlText w:val=""/>
      <w:lvlJc w:val="left"/>
      <w:pPr>
        <w:ind w:left="4320" w:hanging="360"/>
      </w:pPr>
      <w:rPr>
        <w:rFonts w:ascii="Wingdings" w:hAnsi="Wingdings" w:hint="default"/>
      </w:rPr>
    </w:lvl>
    <w:lvl w:ilvl="6" w:tplc="AADC39A0">
      <w:start w:val="1"/>
      <w:numFmt w:val="bullet"/>
      <w:lvlText w:val=""/>
      <w:lvlJc w:val="left"/>
      <w:pPr>
        <w:ind w:left="5040" w:hanging="360"/>
      </w:pPr>
      <w:rPr>
        <w:rFonts w:ascii="Symbol" w:hAnsi="Symbol" w:hint="default"/>
      </w:rPr>
    </w:lvl>
    <w:lvl w:ilvl="7" w:tplc="421A2C4E">
      <w:start w:val="1"/>
      <w:numFmt w:val="bullet"/>
      <w:lvlText w:val="o"/>
      <w:lvlJc w:val="left"/>
      <w:pPr>
        <w:ind w:left="5760" w:hanging="360"/>
      </w:pPr>
      <w:rPr>
        <w:rFonts w:ascii="Courier New" w:hAnsi="Courier New" w:hint="default"/>
      </w:rPr>
    </w:lvl>
    <w:lvl w:ilvl="8" w:tplc="2CBEBDAE">
      <w:start w:val="1"/>
      <w:numFmt w:val="bullet"/>
      <w:lvlText w:val=""/>
      <w:lvlJc w:val="left"/>
      <w:pPr>
        <w:ind w:left="6480" w:hanging="360"/>
      </w:pPr>
      <w:rPr>
        <w:rFonts w:ascii="Wingdings" w:hAnsi="Wingdings" w:hint="default"/>
      </w:rPr>
    </w:lvl>
  </w:abstractNum>
  <w:abstractNum w:abstractNumId="56" w15:restartNumberingAfterBreak="0">
    <w:nsid w:val="66016B95"/>
    <w:multiLevelType w:val="hybridMultilevel"/>
    <w:tmpl w:val="0EBE0456"/>
    <w:lvl w:ilvl="0" w:tplc="AC32915C">
      <w:start w:val="1"/>
      <w:numFmt w:val="bullet"/>
      <w:lvlText w:val="·"/>
      <w:lvlJc w:val="left"/>
      <w:pPr>
        <w:ind w:left="720" w:hanging="360"/>
      </w:pPr>
      <w:rPr>
        <w:rFonts w:ascii="Symbol" w:hAnsi="Symbol" w:hint="default"/>
      </w:rPr>
    </w:lvl>
    <w:lvl w:ilvl="1" w:tplc="F72CFA84">
      <w:start w:val="1"/>
      <w:numFmt w:val="bullet"/>
      <w:lvlText w:val="o"/>
      <w:lvlJc w:val="left"/>
      <w:pPr>
        <w:ind w:left="1440" w:hanging="360"/>
      </w:pPr>
      <w:rPr>
        <w:rFonts w:ascii="Courier New" w:hAnsi="Courier New" w:hint="default"/>
      </w:rPr>
    </w:lvl>
    <w:lvl w:ilvl="2" w:tplc="20ACEEF0">
      <w:start w:val="1"/>
      <w:numFmt w:val="bullet"/>
      <w:lvlText w:val=""/>
      <w:lvlJc w:val="left"/>
      <w:pPr>
        <w:ind w:left="2160" w:hanging="360"/>
      </w:pPr>
      <w:rPr>
        <w:rFonts w:ascii="Wingdings" w:hAnsi="Wingdings" w:hint="default"/>
      </w:rPr>
    </w:lvl>
    <w:lvl w:ilvl="3" w:tplc="26D8AA6E">
      <w:start w:val="1"/>
      <w:numFmt w:val="bullet"/>
      <w:lvlText w:val=""/>
      <w:lvlJc w:val="left"/>
      <w:pPr>
        <w:ind w:left="2880" w:hanging="360"/>
      </w:pPr>
      <w:rPr>
        <w:rFonts w:ascii="Symbol" w:hAnsi="Symbol" w:hint="default"/>
      </w:rPr>
    </w:lvl>
    <w:lvl w:ilvl="4" w:tplc="EDC8C7DA">
      <w:start w:val="1"/>
      <w:numFmt w:val="bullet"/>
      <w:lvlText w:val="o"/>
      <w:lvlJc w:val="left"/>
      <w:pPr>
        <w:ind w:left="3600" w:hanging="360"/>
      </w:pPr>
      <w:rPr>
        <w:rFonts w:ascii="Courier New" w:hAnsi="Courier New" w:hint="default"/>
      </w:rPr>
    </w:lvl>
    <w:lvl w:ilvl="5" w:tplc="6D722F92">
      <w:start w:val="1"/>
      <w:numFmt w:val="bullet"/>
      <w:lvlText w:val=""/>
      <w:lvlJc w:val="left"/>
      <w:pPr>
        <w:ind w:left="4320" w:hanging="360"/>
      </w:pPr>
      <w:rPr>
        <w:rFonts w:ascii="Wingdings" w:hAnsi="Wingdings" w:hint="default"/>
      </w:rPr>
    </w:lvl>
    <w:lvl w:ilvl="6" w:tplc="58205EB6">
      <w:start w:val="1"/>
      <w:numFmt w:val="bullet"/>
      <w:lvlText w:val=""/>
      <w:lvlJc w:val="left"/>
      <w:pPr>
        <w:ind w:left="5040" w:hanging="360"/>
      </w:pPr>
      <w:rPr>
        <w:rFonts w:ascii="Symbol" w:hAnsi="Symbol" w:hint="default"/>
      </w:rPr>
    </w:lvl>
    <w:lvl w:ilvl="7" w:tplc="D2C0B398">
      <w:start w:val="1"/>
      <w:numFmt w:val="bullet"/>
      <w:lvlText w:val="o"/>
      <w:lvlJc w:val="left"/>
      <w:pPr>
        <w:ind w:left="5760" w:hanging="360"/>
      </w:pPr>
      <w:rPr>
        <w:rFonts w:ascii="Courier New" w:hAnsi="Courier New" w:hint="default"/>
      </w:rPr>
    </w:lvl>
    <w:lvl w:ilvl="8" w:tplc="7840A48A">
      <w:start w:val="1"/>
      <w:numFmt w:val="bullet"/>
      <w:lvlText w:val=""/>
      <w:lvlJc w:val="left"/>
      <w:pPr>
        <w:ind w:left="6480" w:hanging="360"/>
      </w:pPr>
      <w:rPr>
        <w:rFonts w:ascii="Wingdings" w:hAnsi="Wingdings" w:hint="default"/>
      </w:rPr>
    </w:lvl>
  </w:abstractNum>
  <w:abstractNum w:abstractNumId="57" w15:restartNumberingAfterBreak="0">
    <w:nsid w:val="68DA3A60"/>
    <w:multiLevelType w:val="hybridMultilevel"/>
    <w:tmpl w:val="4ACCC37E"/>
    <w:lvl w:ilvl="0" w:tplc="4FCE07FA">
      <w:start w:val="6"/>
      <w:numFmt w:val="bullet"/>
      <w:lvlText w:val=""/>
      <w:lvlJc w:val="left"/>
      <w:pPr>
        <w:ind w:left="1080" w:hanging="720"/>
      </w:pPr>
      <w:rPr>
        <w:rFonts w:ascii="Symbol" w:eastAsia="Times New Roman" w:hAnsi="Symbol" w:cstheme="minorHAns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8" w15:restartNumberingAfterBreak="0">
    <w:nsid w:val="6A355271"/>
    <w:multiLevelType w:val="hybridMultilevel"/>
    <w:tmpl w:val="E078D97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9" w15:restartNumberingAfterBreak="0">
    <w:nsid w:val="6B927BAB"/>
    <w:multiLevelType w:val="hybridMultilevel"/>
    <w:tmpl w:val="288033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6FAD1B74"/>
    <w:multiLevelType w:val="multilevel"/>
    <w:tmpl w:val="C31EE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1" w15:restartNumberingAfterBreak="0">
    <w:nsid w:val="776F3C40"/>
    <w:multiLevelType w:val="multilevel"/>
    <w:tmpl w:val="5E1A9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 w15:restartNumberingAfterBreak="0">
    <w:nsid w:val="789550A6"/>
    <w:multiLevelType w:val="multilevel"/>
    <w:tmpl w:val="62C0E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3" w15:restartNumberingAfterBreak="0">
    <w:nsid w:val="7BDD24E6"/>
    <w:multiLevelType w:val="hybridMultilevel"/>
    <w:tmpl w:val="83A85E64"/>
    <w:lvl w:ilvl="0" w:tplc="4FCE07FA">
      <w:start w:val="6"/>
      <w:numFmt w:val="bullet"/>
      <w:lvlText w:val=""/>
      <w:lvlJc w:val="left"/>
      <w:pPr>
        <w:ind w:left="1080" w:hanging="720"/>
      </w:pPr>
      <w:rPr>
        <w:rFonts w:ascii="Symbol" w:eastAsia="Times New Roman" w:hAnsi="Symbol" w:cstheme="minorHAns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4" w15:restartNumberingAfterBreak="0">
    <w:nsid w:val="7F61775C"/>
    <w:multiLevelType w:val="hybridMultilevel"/>
    <w:tmpl w:val="8A463AD0"/>
    <w:lvl w:ilvl="0" w:tplc="4FCE07FA">
      <w:start w:val="6"/>
      <w:numFmt w:val="bullet"/>
      <w:lvlText w:val=""/>
      <w:lvlJc w:val="left"/>
      <w:pPr>
        <w:ind w:left="0" w:hanging="720"/>
      </w:pPr>
      <w:rPr>
        <w:rFonts w:ascii="Symbol" w:eastAsia="Times New Roman" w:hAnsi="Symbol" w:cstheme="minorHAnsi" w:hint="default"/>
      </w:rPr>
    </w:lvl>
    <w:lvl w:ilvl="1" w:tplc="10090003" w:tentative="1">
      <w:start w:val="1"/>
      <w:numFmt w:val="bullet"/>
      <w:lvlText w:val="o"/>
      <w:lvlJc w:val="left"/>
      <w:pPr>
        <w:ind w:left="360" w:hanging="360"/>
      </w:pPr>
      <w:rPr>
        <w:rFonts w:ascii="Courier New" w:hAnsi="Courier New" w:cs="Courier New" w:hint="default"/>
      </w:rPr>
    </w:lvl>
    <w:lvl w:ilvl="2" w:tplc="10090005" w:tentative="1">
      <w:start w:val="1"/>
      <w:numFmt w:val="bullet"/>
      <w:lvlText w:val=""/>
      <w:lvlJc w:val="left"/>
      <w:pPr>
        <w:ind w:left="1080" w:hanging="360"/>
      </w:pPr>
      <w:rPr>
        <w:rFonts w:ascii="Wingdings" w:hAnsi="Wingdings" w:hint="default"/>
      </w:rPr>
    </w:lvl>
    <w:lvl w:ilvl="3" w:tplc="10090001" w:tentative="1">
      <w:start w:val="1"/>
      <w:numFmt w:val="bullet"/>
      <w:lvlText w:val=""/>
      <w:lvlJc w:val="left"/>
      <w:pPr>
        <w:ind w:left="1800" w:hanging="360"/>
      </w:pPr>
      <w:rPr>
        <w:rFonts w:ascii="Symbol" w:hAnsi="Symbol" w:hint="default"/>
      </w:rPr>
    </w:lvl>
    <w:lvl w:ilvl="4" w:tplc="10090003" w:tentative="1">
      <w:start w:val="1"/>
      <w:numFmt w:val="bullet"/>
      <w:lvlText w:val="o"/>
      <w:lvlJc w:val="left"/>
      <w:pPr>
        <w:ind w:left="2520" w:hanging="360"/>
      </w:pPr>
      <w:rPr>
        <w:rFonts w:ascii="Courier New" w:hAnsi="Courier New" w:cs="Courier New" w:hint="default"/>
      </w:rPr>
    </w:lvl>
    <w:lvl w:ilvl="5" w:tplc="10090005" w:tentative="1">
      <w:start w:val="1"/>
      <w:numFmt w:val="bullet"/>
      <w:lvlText w:val=""/>
      <w:lvlJc w:val="left"/>
      <w:pPr>
        <w:ind w:left="3240" w:hanging="360"/>
      </w:pPr>
      <w:rPr>
        <w:rFonts w:ascii="Wingdings" w:hAnsi="Wingdings" w:hint="default"/>
      </w:rPr>
    </w:lvl>
    <w:lvl w:ilvl="6" w:tplc="10090001" w:tentative="1">
      <w:start w:val="1"/>
      <w:numFmt w:val="bullet"/>
      <w:lvlText w:val=""/>
      <w:lvlJc w:val="left"/>
      <w:pPr>
        <w:ind w:left="3960" w:hanging="360"/>
      </w:pPr>
      <w:rPr>
        <w:rFonts w:ascii="Symbol" w:hAnsi="Symbol" w:hint="default"/>
      </w:rPr>
    </w:lvl>
    <w:lvl w:ilvl="7" w:tplc="10090003" w:tentative="1">
      <w:start w:val="1"/>
      <w:numFmt w:val="bullet"/>
      <w:lvlText w:val="o"/>
      <w:lvlJc w:val="left"/>
      <w:pPr>
        <w:ind w:left="4680" w:hanging="360"/>
      </w:pPr>
      <w:rPr>
        <w:rFonts w:ascii="Courier New" w:hAnsi="Courier New" w:cs="Courier New" w:hint="default"/>
      </w:rPr>
    </w:lvl>
    <w:lvl w:ilvl="8" w:tplc="10090005" w:tentative="1">
      <w:start w:val="1"/>
      <w:numFmt w:val="bullet"/>
      <w:lvlText w:val=""/>
      <w:lvlJc w:val="left"/>
      <w:pPr>
        <w:ind w:left="5400" w:hanging="360"/>
      </w:pPr>
      <w:rPr>
        <w:rFonts w:ascii="Wingdings" w:hAnsi="Wingdings" w:hint="default"/>
      </w:rPr>
    </w:lvl>
  </w:abstractNum>
  <w:abstractNum w:abstractNumId="65" w15:restartNumberingAfterBreak="0">
    <w:nsid w:val="7FDE493D"/>
    <w:multiLevelType w:val="multilevel"/>
    <w:tmpl w:val="BC709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40330251">
    <w:abstractNumId w:val="9"/>
  </w:num>
  <w:num w:numId="2" w16cid:durableId="566458702">
    <w:abstractNumId w:val="18"/>
  </w:num>
  <w:num w:numId="3" w16cid:durableId="1250165141">
    <w:abstractNumId w:val="55"/>
  </w:num>
  <w:num w:numId="4" w16cid:durableId="1689334934">
    <w:abstractNumId w:val="56"/>
  </w:num>
  <w:num w:numId="5" w16cid:durableId="1670401805">
    <w:abstractNumId w:val="20"/>
  </w:num>
  <w:num w:numId="6" w16cid:durableId="929922866">
    <w:abstractNumId w:val="0"/>
  </w:num>
  <w:num w:numId="7" w16cid:durableId="696350083">
    <w:abstractNumId w:val="12"/>
  </w:num>
  <w:num w:numId="8" w16cid:durableId="359938888">
    <w:abstractNumId w:val="25"/>
  </w:num>
  <w:num w:numId="9" w16cid:durableId="2058046269">
    <w:abstractNumId w:val="26"/>
  </w:num>
  <w:num w:numId="10" w16cid:durableId="2062436532">
    <w:abstractNumId w:val="49"/>
  </w:num>
  <w:num w:numId="11" w16cid:durableId="189340715">
    <w:abstractNumId w:val="53"/>
  </w:num>
  <w:num w:numId="12" w16cid:durableId="433019725">
    <w:abstractNumId w:val="10"/>
  </w:num>
  <w:num w:numId="13" w16cid:durableId="1342703354">
    <w:abstractNumId w:val="46"/>
  </w:num>
  <w:num w:numId="14" w16cid:durableId="1079517115">
    <w:abstractNumId w:val="17"/>
  </w:num>
  <w:num w:numId="15" w16cid:durableId="502400854">
    <w:abstractNumId w:val="40"/>
  </w:num>
  <w:num w:numId="16" w16cid:durableId="992174072">
    <w:abstractNumId w:val="1"/>
  </w:num>
  <w:num w:numId="17" w16cid:durableId="752974009">
    <w:abstractNumId w:val="58"/>
  </w:num>
  <w:num w:numId="18" w16cid:durableId="2069724314">
    <w:abstractNumId w:val="22"/>
  </w:num>
  <w:num w:numId="19" w16cid:durableId="701396606">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753234546">
    <w:abstractNumId w:val="15"/>
  </w:num>
  <w:num w:numId="21" w16cid:durableId="425613937">
    <w:abstractNumId w:val="57"/>
  </w:num>
  <w:num w:numId="22" w16cid:durableId="1990866201">
    <w:abstractNumId w:val="63"/>
  </w:num>
  <w:num w:numId="23" w16cid:durableId="1383670213">
    <w:abstractNumId w:val="64"/>
  </w:num>
  <w:num w:numId="24" w16cid:durableId="536966053">
    <w:abstractNumId w:val="34"/>
  </w:num>
  <w:num w:numId="25" w16cid:durableId="587888265">
    <w:abstractNumId w:val="51"/>
  </w:num>
  <w:num w:numId="26" w16cid:durableId="738480671">
    <w:abstractNumId w:val="4"/>
  </w:num>
  <w:num w:numId="27" w16cid:durableId="641813605">
    <w:abstractNumId w:val="31"/>
  </w:num>
  <w:num w:numId="28" w16cid:durableId="638418867">
    <w:abstractNumId w:val="28"/>
  </w:num>
  <w:num w:numId="29" w16cid:durableId="511144219">
    <w:abstractNumId w:val="8"/>
  </w:num>
  <w:num w:numId="30" w16cid:durableId="1879774595">
    <w:abstractNumId w:val="61"/>
  </w:num>
  <w:num w:numId="31" w16cid:durableId="478883045">
    <w:abstractNumId w:val="5"/>
  </w:num>
  <w:num w:numId="32" w16cid:durableId="1391002845">
    <w:abstractNumId w:val="62"/>
  </w:num>
  <w:num w:numId="33" w16cid:durableId="63307800">
    <w:abstractNumId w:val="6"/>
  </w:num>
  <w:num w:numId="34" w16cid:durableId="1512835898">
    <w:abstractNumId w:val="30"/>
  </w:num>
  <w:num w:numId="35" w16cid:durableId="284507956">
    <w:abstractNumId w:val="35"/>
  </w:num>
  <w:num w:numId="36" w16cid:durableId="2122332413">
    <w:abstractNumId w:val="29"/>
  </w:num>
  <w:num w:numId="37" w16cid:durableId="291131759">
    <w:abstractNumId w:val="43"/>
  </w:num>
  <w:num w:numId="38" w16cid:durableId="2023705799">
    <w:abstractNumId w:val="60"/>
  </w:num>
  <w:num w:numId="39" w16cid:durableId="1364937685">
    <w:abstractNumId w:val="27"/>
  </w:num>
  <w:num w:numId="40" w16cid:durableId="917593128">
    <w:abstractNumId w:val="2"/>
  </w:num>
  <w:num w:numId="41" w16cid:durableId="1835996074">
    <w:abstractNumId w:val="13"/>
  </w:num>
  <w:num w:numId="42" w16cid:durableId="1066881715">
    <w:abstractNumId w:val="37"/>
  </w:num>
  <w:num w:numId="43" w16cid:durableId="1117486444">
    <w:abstractNumId w:val="42"/>
  </w:num>
  <w:num w:numId="44" w16cid:durableId="1319966603">
    <w:abstractNumId w:val="16"/>
  </w:num>
  <w:num w:numId="45" w16cid:durableId="916092872">
    <w:abstractNumId w:val="52"/>
  </w:num>
  <w:num w:numId="46" w16cid:durableId="19012701">
    <w:abstractNumId w:val="38"/>
  </w:num>
  <w:num w:numId="47" w16cid:durableId="176844848">
    <w:abstractNumId w:val="11"/>
  </w:num>
  <w:num w:numId="48" w16cid:durableId="1596787005">
    <w:abstractNumId w:val="41"/>
  </w:num>
  <w:num w:numId="49" w16cid:durableId="1306273099">
    <w:abstractNumId w:val="3"/>
  </w:num>
  <w:num w:numId="50" w16cid:durableId="1210653922">
    <w:abstractNumId w:val="39"/>
  </w:num>
  <w:num w:numId="51" w16cid:durableId="590819369">
    <w:abstractNumId w:val="19"/>
  </w:num>
  <w:num w:numId="52" w16cid:durableId="429468612">
    <w:abstractNumId w:val="14"/>
  </w:num>
  <w:num w:numId="53" w16cid:durableId="222104333">
    <w:abstractNumId w:val="21"/>
  </w:num>
  <w:num w:numId="54" w16cid:durableId="685132344">
    <w:abstractNumId w:val="7"/>
  </w:num>
  <w:num w:numId="55" w16cid:durableId="1791775550">
    <w:abstractNumId w:val="48"/>
  </w:num>
  <w:num w:numId="56" w16cid:durableId="1721706577">
    <w:abstractNumId w:val="33"/>
  </w:num>
  <w:num w:numId="57" w16cid:durableId="1313365766">
    <w:abstractNumId w:val="65"/>
  </w:num>
  <w:num w:numId="58" w16cid:durableId="1055859572">
    <w:abstractNumId w:val="45"/>
  </w:num>
  <w:num w:numId="59" w16cid:durableId="1194687209">
    <w:abstractNumId w:val="23"/>
  </w:num>
  <w:num w:numId="60" w16cid:durableId="226885737">
    <w:abstractNumId w:val="32"/>
  </w:num>
  <w:num w:numId="61" w16cid:durableId="1176724317">
    <w:abstractNumId w:val="44"/>
  </w:num>
  <w:num w:numId="62" w16cid:durableId="226845333">
    <w:abstractNumId w:val="47"/>
  </w:num>
  <w:num w:numId="63" w16cid:durableId="1155684386">
    <w:abstractNumId w:val="59"/>
  </w:num>
  <w:num w:numId="64" w16cid:durableId="970208203">
    <w:abstractNumId w:val="36"/>
  </w:num>
  <w:num w:numId="65" w16cid:durableId="1296519098">
    <w:abstractNumId w:val="54"/>
  </w:num>
  <w:num w:numId="66" w16cid:durableId="1859998552">
    <w:abstractNumId w:val="24"/>
  </w:num>
  <w:num w:numId="67" w16cid:durableId="420682607">
    <w:abstractNumId w:val="5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22EF"/>
    <w:rsid w:val="00043C72"/>
    <w:rsid w:val="00044889"/>
    <w:rsid w:val="00057A34"/>
    <w:rsid w:val="00065146"/>
    <w:rsid w:val="000918B0"/>
    <w:rsid w:val="00096A45"/>
    <w:rsid w:val="000B1565"/>
    <w:rsid w:val="000B1577"/>
    <w:rsid w:val="000B215E"/>
    <w:rsid w:val="001141E1"/>
    <w:rsid w:val="0012017E"/>
    <w:rsid w:val="001253DA"/>
    <w:rsid w:val="0013730F"/>
    <w:rsid w:val="00147910"/>
    <w:rsid w:val="001579AD"/>
    <w:rsid w:val="001649DA"/>
    <w:rsid w:val="00171112"/>
    <w:rsid w:val="0017287D"/>
    <w:rsid w:val="0018104B"/>
    <w:rsid w:val="0019303D"/>
    <w:rsid w:val="001A2947"/>
    <w:rsid w:val="001A5500"/>
    <w:rsid w:val="001D5FDE"/>
    <w:rsid w:val="001F2A6A"/>
    <w:rsid w:val="001F2BC9"/>
    <w:rsid w:val="001F4409"/>
    <w:rsid w:val="001F7004"/>
    <w:rsid w:val="002203C7"/>
    <w:rsid w:val="00242CF0"/>
    <w:rsid w:val="0025621B"/>
    <w:rsid w:val="00256D60"/>
    <w:rsid w:val="00274757"/>
    <w:rsid w:val="00274F98"/>
    <w:rsid w:val="00275BC8"/>
    <w:rsid w:val="002948C6"/>
    <w:rsid w:val="002B3091"/>
    <w:rsid w:val="002D15FA"/>
    <w:rsid w:val="002D3674"/>
    <w:rsid w:val="00312843"/>
    <w:rsid w:val="00320989"/>
    <w:rsid w:val="00325F88"/>
    <w:rsid w:val="00332997"/>
    <w:rsid w:val="00337CCE"/>
    <w:rsid w:val="00343306"/>
    <w:rsid w:val="00367A46"/>
    <w:rsid w:val="00377AA3"/>
    <w:rsid w:val="00387DCF"/>
    <w:rsid w:val="00390601"/>
    <w:rsid w:val="003927FB"/>
    <w:rsid w:val="00395FA4"/>
    <w:rsid w:val="003A22F6"/>
    <w:rsid w:val="003B189D"/>
    <w:rsid w:val="003C5FBA"/>
    <w:rsid w:val="003D44D2"/>
    <w:rsid w:val="003E1D0C"/>
    <w:rsid w:val="003E341A"/>
    <w:rsid w:val="003E527B"/>
    <w:rsid w:val="00411292"/>
    <w:rsid w:val="00413270"/>
    <w:rsid w:val="004212D4"/>
    <w:rsid w:val="004334A7"/>
    <w:rsid w:val="00443F5B"/>
    <w:rsid w:val="00446A70"/>
    <w:rsid w:val="004645B9"/>
    <w:rsid w:val="00483A73"/>
    <w:rsid w:val="004B7D7F"/>
    <w:rsid w:val="004D1E63"/>
    <w:rsid w:val="004D2487"/>
    <w:rsid w:val="00513689"/>
    <w:rsid w:val="00526E2B"/>
    <w:rsid w:val="00556113"/>
    <w:rsid w:val="005628FF"/>
    <w:rsid w:val="005E60E6"/>
    <w:rsid w:val="00623DC4"/>
    <w:rsid w:val="0063017D"/>
    <w:rsid w:val="00660794"/>
    <w:rsid w:val="00661C9D"/>
    <w:rsid w:val="00683FC0"/>
    <w:rsid w:val="006A189F"/>
    <w:rsid w:val="006A2CA9"/>
    <w:rsid w:val="006C35EE"/>
    <w:rsid w:val="006E0FA0"/>
    <w:rsid w:val="006E372F"/>
    <w:rsid w:val="00741192"/>
    <w:rsid w:val="0078332D"/>
    <w:rsid w:val="00792F4D"/>
    <w:rsid w:val="007E2525"/>
    <w:rsid w:val="007F3381"/>
    <w:rsid w:val="007F5B30"/>
    <w:rsid w:val="008161AE"/>
    <w:rsid w:val="00826199"/>
    <w:rsid w:val="00840C2F"/>
    <w:rsid w:val="0084118E"/>
    <w:rsid w:val="008475E1"/>
    <w:rsid w:val="0085042B"/>
    <w:rsid w:val="008558BA"/>
    <w:rsid w:val="00873DDA"/>
    <w:rsid w:val="008822EF"/>
    <w:rsid w:val="0088449B"/>
    <w:rsid w:val="00887BD0"/>
    <w:rsid w:val="008C4F9B"/>
    <w:rsid w:val="008D1313"/>
    <w:rsid w:val="008E6DC2"/>
    <w:rsid w:val="008F0DB3"/>
    <w:rsid w:val="008F1906"/>
    <w:rsid w:val="008F1F1B"/>
    <w:rsid w:val="00912038"/>
    <w:rsid w:val="00915701"/>
    <w:rsid w:val="009320D7"/>
    <w:rsid w:val="0093425A"/>
    <w:rsid w:val="0094417D"/>
    <w:rsid w:val="0095494C"/>
    <w:rsid w:val="00954EAD"/>
    <w:rsid w:val="00971AA0"/>
    <w:rsid w:val="00972D27"/>
    <w:rsid w:val="00975BFD"/>
    <w:rsid w:val="00986292"/>
    <w:rsid w:val="00992065"/>
    <w:rsid w:val="009A7811"/>
    <w:rsid w:val="009C400C"/>
    <w:rsid w:val="009C470C"/>
    <w:rsid w:val="009D584D"/>
    <w:rsid w:val="009E2DAB"/>
    <w:rsid w:val="00A01A44"/>
    <w:rsid w:val="00A32281"/>
    <w:rsid w:val="00A71837"/>
    <w:rsid w:val="00A7461B"/>
    <w:rsid w:val="00A77884"/>
    <w:rsid w:val="00A80D63"/>
    <w:rsid w:val="00A82376"/>
    <w:rsid w:val="00AC60CF"/>
    <w:rsid w:val="00AE6D47"/>
    <w:rsid w:val="00AF03CD"/>
    <w:rsid w:val="00B34376"/>
    <w:rsid w:val="00B444AD"/>
    <w:rsid w:val="00B447EE"/>
    <w:rsid w:val="00B50882"/>
    <w:rsid w:val="00B5404C"/>
    <w:rsid w:val="00B56691"/>
    <w:rsid w:val="00B71D8B"/>
    <w:rsid w:val="00BE07CC"/>
    <w:rsid w:val="00BE1043"/>
    <w:rsid w:val="00BE7F74"/>
    <w:rsid w:val="00BF41AB"/>
    <w:rsid w:val="00C13AD5"/>
    <w:rsid w:val="00C22B92"/>
    <w:rsid w:val="00C25969"/>
    <w:rsid w:val="00C27074"/>
    <w:rsid w:val="00C3599B"/>
    <w:rsid w:val="00C47898"/>
    <w:rsid w:val="00C5100D"/>
    <w:rsid w:val="00C6427D"/>
    <w:rsid w:val="00C70548"/>
    <w:rsid w:val="00CA1FA2"/>
    <w:rsid w:val="00CC4739"/>
    <w:rsid w:val="00CC5FCC"/>
    <w:rsid w:val="00CE00CD"/>
    <w:rsid w:val="00CF1AE5"/>
    <w:rsid w:val="00CF53C9"/>
    <w:rsid w:val="00CF777C"/>
    <w:rsid w:val="00D03C36"/>
    <w:rsid w:val="00D06D54"/>
    <w:rsid w:val="00D136DB"/>
    <w:rsid w:val="00D14A1F"/>
    <w:rsid w:val="00D24AFE"/>
    <w:rsid w:val="00D301E2"/>
    <w:rsid w:val="00D40C22"/>
    <w:rsid w:val="00D559E5"/>
    <w:rsid w:val="00D71DEC"/>
    <w:rsid w:val="00D903E4"/>
    <w:rsid w:val="00D91F4D"/>
    <w:rsid w:val="00DA5B2D"/>
    <w:rsid w:val="00DB3FC5"/>
    <w:rsid w:val="00DB5461"/>
    <w:rsid w:val="00E05BAE"/>
    <w:rsid w:val="00E077D5"/>
    <w:rsid w:val="00E26661"/>
    <w:rsid w:val="00E4048D"/>
    <w:rsid w:val="00E417D4"/>
    <w:rsid w:val="00E44181"/>
    <w:rsid w:val="00E56B24"/>
    <w:rsid w:val="00E56EE5"/>
    <w:rsid w:val="00E83EED"/>
    <w:rsid w:val="00E86A6B"/>
    <w:rsid w:val="00EA7F08"/>
    <w:rsid w:val="00EB1786"/>
    <w:rsid w:val="00ED13C3"/>
    <w:rsid w:val="00F00D2D"/>
    <w:rsid w:val="00F2630E"/>
    <w:rsid w:val="00F45736"/>
    <w:rsid w:val="00F637E4"/>
    <w:rsid w:val="00F676F0"/>
    <w:rsid w:val="00F7194F"/>
    <w:rsid w:val="00F7717C"/>
    <w:rsid w:val="00F92DC7"/>
    <w:rsid w:val="00F95EA9"/>
    <w:rsid w:val="00FA70D8"/>
    <w:rsid w:val="00FC56C7"/>
    <w:rsid w:val="00FC5C80"/>
    <w:rsid w:val="00FD48CF"/>
    <w:rsid w:val="00FD7309"/>
    <w:rsid w:val="00FF2092"/>
    <w:rsid w:val="0526C1F7"/>
    <w:rsid w:val="0789743B"/>
    <w:rsid w:val="0C45BA73"/>
    <w:rsid w:val="13AA7D9C"/>
    <w:rsid w:val="1769EE28"/>
    <w:rsid w:val="177C373C"/>
    <w:rsid w:val="1F2AE818"/>
    <w:rsid w:val="1FA0190F"/>
    <w:rsid w:val="2368F01D"/>
    <w:rsid w:val="2478B988"/>
    <w:rsid w:val="24F1FC40"/>
    <w:rsid w:val="288A0744"/>
    <w:rsid w:val="2A2DA08D"/>
    <w:rsid w:val="3760E0B2"/>
    <w:rsid w:val="4248897F"/>
    <w:rsid w:val="4574CC01"/>
    <w:rsid w:val="4762096A"/>
    <w:rsid w:val="47E69C5C"/>
    <w:rsid w:val="4875D3CD"/>
    <w:rsid w:val="4928AD4A"/>
    <w:rsid w:val="53A3083C"/>
    <w:rsid w:val="58C04106"/>
    <w:rsid w:val="68D80EB5"/>
    <w:rsid w:val="6A5BCCE3"/>
    <w:rsid w:val="7AEF9E9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F103F60"/>
  <w15:chartTrackingRefBased/>
  <w15:docId w15:val="{9062AB16-ABFD-49E4-9C20-E770EB4002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2487"/>
    <w:pPr>
      <w:spacing w:after="0" w:line="240" w:lineRule="auto"/>
    </w:pPr>
    <w:rPr>
      <w:rFonts w:ascii="Calibri" w:eastAsia="Times New Roman" w:hAnsi="Calibri" w:cs="Times New Roman"/>
      <w:color w:val="2C383F"/>
      <w:sz w:val="24"/>
      <w:szCs w:val="20"/>
      <w:lang w:val="en-US"/>
    </w:rPr>
  </w:style>
  <w:style w:type="paragraph" w:styleId="Heading1">
    <w:name w:val="heading 1"/>
    <w:basedOn w:val="Normal"/>
    <w:next w:val="Normal"/>
    <w:link w:val="Heading1Char"/>
    <w:uiPriority w:val="9"/>
    <w:qFormat/>
    <w:rsid w:val="00CF53C9"/>
    <w:pPr>
      <w:keepNext/>
      <w:keepLines/>
      <w:spacing w:before="240"/>
      <w:outlineLvl w:val="0"/>
    </w:pPr>
    <w:rPr>
      <w:rFonts w:ascii="Gotham" w:eastAsiaTheme="majorEastAsia" w:hAnsi="Gotham" w:cstheme="majorBidi"/>
      <w:caps/>
      <w:color w:val="00236D"/>
      <w:sz w:val="32"/>
      <w:szCs w:val="32"/>
    </w:rPr>
  </w:style>
  <w:style w:type="paragraph" w:styleId="Heading2">
    <w:name w:val="heading 2"/>
    <w:basedOn w:val="Normal"/>
    <w:next w:val="Normal"/>
    <w:link w:val="Heading2Char"/>
    <w:uiPriority w:val="9"/>
    <w:unhideWhenUsed/>
    <w:qFormat/>
    <w:rsid w:val="00CF53C9"/>
    <w:pPr>
      <w:keepNext/>
      <w:keepLines/>
      <w:spacing w:before="40"/>
      <w:outlineLvl w:val="1"/>
    </w:pPr>
    <w:rPr>
      <w:rFonts w:ascii="Gotham" w:eastAsiaTheme="majorEastAsia" w:hAnsi="Gotham" w:cstheme="majorBidi"/>
      <w:caps/>
      <w:color w:val="288844"/>
      <w:sz w:val="28"/>
      <w:szCs w:val="26"/>
    </w:rPr>
  </w:style>
  <w:style w:type="paragraph" w:styleId="Heading3">
    <w:name w:val="heading 3"/>
    <w:basedOn w:val="Normal"/>
    <w:next w:val="Normal"/>
    <w:link w:val="Heading3Char"/>
    <w:uiPriority w:val="9"/>
    <w:unhideWhenUsed/>
    <w:qFormat/>
    <w:rsid w:val="00683FC0"/>
    <w:pPr>
      <w:keepNext/>
      <w:keepLines/>
      <w:spacing w:before="40"/>
      <w:outlineLvl w:val="2"/>
    </w:pPr>
    <w:rPr>
      <w:rFonts w:eastAsiaTheme="majorEastAsia" w:cstheme="majorBidi"/>
      <w:b/>
      <w:color w:val="00236D"/>
      <w:sz w:val="27"/>
      <w:szCs w:val="24"/>
    </w:rPr>
  </w:style>
  <w:style w:type="paragraph" w:styleId="Heading4">
    <w:name w:val="heading 4"/>
    <w:basedOn w:val="Normal"/>
    <w:next w:val="Normal"/>
    <w:link w:val="Heading4Char"/>
    <w:uiPriority w:val="9"/>
    <w:unhideWhenUsed/>
    <w:qFormat/>
    <w:rsid w:val="00683FC0"/>
    <w:pPr>
      <w:keepNext/>
      <w:keepLines/>
      <w:spacing w:before="40"/>
      <w:outlineLvl w:val="3"/>
    </w:pPr>
    <w:rPr>
      <w:rFonts w:asciiTheme="majorHAnsi" w:eastAsiaTheme="majorEastAsia" w:hAnsiTheme="majorHAnsi" w:cstheme="majorBidi"/>
      <w:i/>
      <w:iCs/>
      <w:color w:val="288844"/>
    </w:rPr>
  </w:style>
  <w:style w:type="paragraph" w:styleId="Heading5">
    <w:name w:val="heading 5"/>
    <w:basedOn w:val="Normal"/>
    <w:next w:val="Normal"/>
    <w:link w:val="Heading5Char"/>
    <w:uiPriority w:val="9"/>
    <w:unhideWhenUsed/>
    <w:qFormat/>
    <w:rsid w:val="00683FC0"/>
    <w:pPr>
      <w:keepNext/>
      <w:keepLines/>
      <w:spacing w:before="40"/>
      <w:outlineLvl w:val="4"/>
    </w:pPr>
    <w:rPr>
      <w:rFonts w:asciiTheme="majorHAnsi" w:eastAsiaTheme="majorEastAsia" w:hAnsiTheme="majorHAnsi" w:cstheme="majorBidi"/>
      <w:color w:val="288844"/>
    </w:rPr>
  </w:style>
  <w:style w:type="paragraph" w:styleId="Heading6">
    <w:name w:val="heading 6"/>
    <w:basedOn w:val="Normal"/>
    <w:next w:val="Normal"/>
    <w:link w:val="Heading6Char"/>
    <w:uiPriority w:val="9"/>
    <w:unhideWhenUsed/>
    <w:qFormat/>
    <w:rsid w:val="004D2487"/>
    <w:pPr>
      <w:keepNext/>
      <w:keepLines/>
      <w:spacing w:before="40"/>
      <w:outlineLvl w:val="5"/>
    </w:pPr>
    <w:rPr>
      <w:rFonts w:asciiTheme="majorHAnsi" w:eastAsiaTheme="majorEastAsia" w:hAnsiTheme="majorHAnsi" w:cstheme="majorBidi"/>
      <w:color w:val="7F230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32281"/>
    <w:pPr>
      <w:tabs>
        <w:tab w:val="center" w:pos="4680"/>
        <w:tab w:val="right" w:pos="9360"/>
      </w:tabs>
    </w:pPr>
  </w:style>
  <w:style w:type="character" w:customStyle="1" w:styleId="HeaderChar">
    <w:name w:val="Header Char"/>
    <w:basedOn w:val="DefaultParagraphFont"/>
    <w:link w:val="Header"/>
    <w:uiPriority w:val="99"/>
    <w:rsid w:val="00A32281"/>
  </w:style>
  <w:style w:type="paragraph" w:styleId="Footer">
    <w:name w:val="footer"/>
    <w:basedOn w:val="Normal"/>
    <w:link w:val="FooterChar"/>
    <w:uiPriority w:val="99"/>
    <w:unhideWhenUsed/>
    <w:rsid w:val="00A32281"/>
    <w:pPr>
      <w:tabs>
        <w:tab w:val="center" w:pos="4680"/>
        <w:tab w:val="right" w:pos="9360"/>
      </w:tabs>
    </w:pPr>
  </w:style>
  <w:style w:type="character" w:customStyle="1" w:styleId="FooterChar">
    <w:name w:val="Footer Char"/>
    <w:basedOn w:val="DefaultParagraphFont"/>
    <w:link w:val="Footer"/>
    <w:uiPriority w:val="99"/>
    <w:rsid w:val="00A32281"/>
  </w:style>
  <w:style w:type="paragraph" w:styleId="NormalWeb">
    <w:name w:val="Normal (Web)"/>
    <w:basedOn w:val="Normal"/>
    <w:uiPriority w:val="99"/>
    <w:unhideWhenUsed/>
    <w:rsid w:val="00A32281"/>
    <w:pPr>
      <w:spacing w:before="100" w:beforeAutospacing="1" w:after="100" w:afterAutospacing="1"/>
    </w:pPr>
    <w:rPr>
      <w:szCs w:val="24"/>
      <w:lang w:eastAsia="en-CA"/>
    </w:rPr>
  </w:style>
  <w:style w:type="character" w:styleId="Hyperlink">
    <w:name w:val="Hyperlink"/>
    <w:basedOn w:val="DefaultParagraphFont"/>
    <w:uiPriority w:val="99"/>
    <w:unhideWhenUsed/>
    <w:rsid w:val="00A32281"/>
    <w:rPr>
      <w:color w:val="0047E0" w:themeColor="hyperlink"/>
      <w:u w:val="single"/>
    </w:rPr>
  </w:style>
  <w:style w:type="paragraph" w:styleId="FootnoteText">
    <w:name w:val="footnote text"/>
    <w:basedOn w:val="Normal"/>
    <w:link w:val="FootnoteTextChar"/>
    <w:uiPriority w:val="99"/>
    <w:semiHidden/>
    <w:unhideWhenUsed/>
    <w:rsid w:val="00A32281"/>
    <w:rPr>
      <w:sz w:val="20"/>
    </w:rPr>
  </w:style>
  <w:style w:type="character" w:customStyle="1" w:styleId="FootnoteTextChar">
    <w:name w:val="Footnote Text Char"/>
    <w:basedOn w:val="DefaultParagraphFont"/>
    <w:link w:val="FootnoteText"/>
    <w:uiPriority w:val="99"/>
    <w:semiHidden/>
    <w:rsid w:val="00A32281"/>
    <w:rPr>
      <w:sz w:val="20"/>
      <w:szCs w:val="20"/>
    </w:rPr>
  </w:style>
  <w:style w:type="character" w:styleId="FootnoteReference">
    <w:name w:val="footnote reference"/>
    <w:basedOn w:val="DefaultParagraphFont"/>
    <w:uiPriority w:val="99"/>
    <w:semiHidden/>
    <w:unhideWhenUsed/>
    <w:rsid w:val="00A32281"/>
    <w:rPr>
      <w:vertAlign w:val="superscript"/>
    </w:rPr>
  </w:style>
  <w:style w:type="paragraph" w:styleId="ListParagraph">
    <w:name w:val="List Paragraph"/>
    <w:basedOn w:val="Normal"/>
    <w:qFormat/>
    <w:rsid w:val="0018104B"/>
    <w:pPr>
      <w:ind w:left="720"/>
      <w:contextualSpacing/>
    </w:pPr>
  </w:style>
  <w:style w:type="character" w:customStyle="1" w:styleId="UnresolvedMention1">
    <w:name w:val="Unresolved Mention1"/>
    <w:basedOn w:val="DefaultParagraphFont"/>
    <w:uiPriority w:val="99"/>
    <w:semiHidden/>
    <w:unhideWhenUsed/>
    <w:rsid w:val="009320D7"/>
    <w:rPr>
      <w:color w:val="605E5C"/>
      <w:shd w:val="clear" w:color="auto" w:fill="E1DFDD"/>
    </w:rPr>
  </w:style>
  <w:style w:type="paragraph" w:customStyle="1" w:styleId="paragraph">
    <w:name w:val="paragraph"/>
    <w:basedOn w:val="Normal"/>
    <w:rsid w:val="00683FC0"/>
    <w:pPr>
      <w:spacing w:before="140" w:after="140"/>
      <w:ind w:left="440" w:hanging="440"/>
    </w:pPr>
    <w:rPr>
      <w:rFonts w:cs="Arial"/>
    </w:rPr>
  </w:style>
  <w:style w:type="table" w:styleId="TableGrid">
    <w:name w:val="Table Grid"/>
    <w:basedOn w:val="TableNormal"/>
    <w:uiPriority w:val="39"/>
    <w:rsid w:val="00661C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B156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1565"/>
    <w:rPr>
      <w:rFonts w:ascii="Segoe UI" w:eastAsia="Times New Roman" w:hAnsi="Segoe UI" w:cs="Segoe UI"/>
      <w:sz w:val="18"/>
      <w:szCs w:val="18"/>
      <w:lang w:val="en-US"/>
    </w:rPr>
  </w:style>
  <w:style w:type="character" w:customStyle="1" w:styleId="Heading1Char">
    <w:name w:val="Heading 1 Char"/>
    <w:basedOn w:val="DefaultParagraphFont"/>
    <w:link w:val="Heading1"/>
    <w:uiPriority w:val="9"/>
    <w:rsid w:val="00CF53C9"/>
    <w:rPr>
      <w:rFonts w:ascii="Gotham" w:eastAsiaTheme="majorEastAsia" w:hAnsi="Gotham" w:cstheme="majorBidi"/>
      <w:caps/>
      <w:color w:val="00236D"/>
      <w:sz w:val="32"/>
      <w:szCs w:val="32"/>
      <w:lang w:val="en-US"/>
    </w:rPr>
  </w:style>
  <w:style w:type="character" w:customStyle="1" w:styleId="Heading2Char">
    <w:name w:val="Heading 2 Char"/>
    <w:basedOn w:val="DefaultParagraphFont"/>
    <w:link w:val="Heading2"/>
    <w:uiPriority w:val="9"/>
    <w:rsid w:val="00CF53C9"/>
    <w:rPr>
      <w:rFonts w:ascii="Gotham" w:eastAsiaTheme="majorEastAsia" w:hAnsi="Gotham" w:cstheme="majorBidi"/>
      <w:caps/>
      <w:color w:val="288844"/>
      <w:sz w:val="28"/>
      <w:szCs w:val="26"/>
      <w:lang w:val="en-US"/>
    </w:rPr>
  </w:style>
  <w:style w:type="character" w:customStyle="1" w:styleId="Heading3Char">
    <w:name w:val="Heading 3 Char"/>
    <w:basedOn w:val="DefaultParagraphFont"/>
    <w:link w:val="Heading3"/>
    <w:uiPriority w:val="9"/>
    <w:rsid w:val="00683FC0"/>
    <w:rPr>
      <w:rFonts w:ascii="Calibri" w:eastAsiaTheme="majorEastAsia" w:hAnsi="Calibri" w:cstheme="majorBidi"/>
      <w:b/>
      <w:color w:val="00236D"/>
      <w:sz w:val="27"/>
      <w:szCs w:val="24"/>
      <w:lang w:val="en-US"/>
    </w:rPr>
  </w:style>
  <w:style w:type="paragraph" w:styleId="Title">
    <w:name w:val="Title"/>
    <w:basedOn w:val="Normal"/>
    <w:next w:val="Normal"/>
    <w:link w:val="TitleChar"/>
    <w:uiPriority w:val="10"/>
    <w:qFormat/>
    <w:rsid w:val="00683FC0"/>
    <w:pPr>
      <w:contextualSpacing/>
    </w:pPr>
    <w:rPr>
      <w:rFonts w:ascii="Gotham" w:eastAsiaTheme="majorEastAsia" w:hAnsi="Gotham" w:cstheme="majorBidi"/>
      <w:b/>
      <w:caps/>
      <w:color w:val="00236D"/>
      <w:spacing w:val="-10"/>
      <w:kern w:val="28"/>
      <w:sz w:val="36"/>
      <w:szCs w:val="56"/>
    </w:rPr>
  </w:style>
  <w:style w:type="character" w:customStyle="1" w:styleId="TitleChar">
    <w:name w:val="Title Char"/>
    <w:basedOn w:val="DefaultParagraphFont"/>
    <w:link w:val="Title"/>
    <w:uiPriority w:val="10"/>
    <w:rsid w:val="00683FC0"/>
    <w:rPr>
      <w:rFonts w:ascii="Gotham" w:eastAsiaTheme="majorEastAsia" w:hAnsi="Gotham" w:cstheme="majorBidi"/>
      <w:b/>
      <w:caps/>
      <w:color w:val="00236D"/>
      <w:spacing w:val="-10"/>
      <w:kern w:val="28"/>
      <w:sz w:val="36"/>
      <w:szCs w:val="56"/>
      <w:lang w:val="en-US"/>
    </w:rPr>
  </w:style>
  <w:style w:type="paragraph" w:customStyle="1" w:styleId="Heading2a">
    <w:name w:val="Heading 2a"/>
    <w:next w:val="Heading2"/>
    <w:link w:val="Heading2aChar"/>
    <w:qFormat/>
    <w:rsid w:val="005E60E6"/>
    <w:pPr>
      <w:pBdr>
        <w:top w:val="single" w:sz="4" w:space="4" w:color="00236D" w:themeColor="text1"/>
        <w:left w:val="single" w:sz="4" w:space="4" w:color="00236D" w:themeColor="text1"/>
        <w:bottom w:val="single" w:sz="4" w:space="4" w:color="00236D" w:themeColor="text1"/>
        <w:right w:val="single" w:sz="4" w:space="4" w:color="00236D" w:themeColor="text1"/>
      </w:pBdr>
      <w:shd w:val="clear" w:color="auto" w:fill="D9D9D9" w:themeFill="background1" w:themeFillShade="D9"/>
    </w:pPr>
    <w:rPr>
      <w:rFonts w:ascii="Gotham" w:eastAsiaTheme="majorEastAsia" w:hAnsi="Gotham" w:cstheme="majorBidi"/>
      <w:caps/>
      <w:sz w:val="28"/>
      <w:szCs w:val="24"/>
      <w:lang w:val="en-US"/>
    </w:rPr>
  </w:style>
  <w:style w:type="character" w:customStyle="1" w:styleId="Heading2aChar">
    <w:name w:val="Heading 2a Char"/>
    <w:basedOn w:val="DefaultParagraphFont"/>
    <w:link w:val="Heading2a"/>
    <w:rsid w:val="005E60E6"/>
    <w:rPr>
      <w:rFonts w:ascii="Gotham" w:eastAsiaTheme="majorEastAsia" w:hAnsi="Gotham" w:cstheme="majorBidi"/>
      <w:caps/>
      <w:sz w:val="28"/>
      <w:szCs w:val="24"/>
      <w:shd w:val="clear" w:color="auto" w:fill="D9D9D9" w:themeFill="background1" w:themeFillShade="D9"/>
      <w:lang w:val="en-US"/>
    </w:rPr>
  </w:style>
  <w:style w:type="paragraph" w:styleId="Subtitle">
    <w:name w:val="Subtitle"/>
    <w:basedOn w:val="Normal"/>
    <w:next w:val="Normal"/>
    <w:link w:val="SubtitleChar"/>
    <w:uiPriority w:val="11"/>
    <w:qFormat/>
    <w:rsid w:val="00683FC0"/>
    <w:pPr>
      <w:numPr>
        <w:ilvl w:val="1"/>
      </w:numPr>
      <w:spacing w:after="160"/>
    </w:pPr>
    <w:rPr>
      <w:rFonts w:eastAsiaTheme="minorEastAsia" w:cstheme="minorBidi"/>
      <w:b/>
      <w:color w:val="FF4700"/>
      <w:spacing w:val="15"/>
      <w:szCs w:val="22"/>
    </w:rPr>
  </w:style>
  <w:style w:type="character" w:customStyle="1" w:styleId="SubtitleChar">
    <w:name w:val="Subtitle Char"/>
    <w:basedOn w:val="DefaultParagraphFont"/>
    <w:link w:val="Subtitle"/>
    <w:uiPriority w:val="11"/>
    <w:rsid w:val="00683FC0"/>
    <w:rPr>
      <w:rFonts w:ascii="Calibri" w:eastAsiaTheme="minorEastAsia" w:hAnsi="Calibri"/>
      <w:b/>
      <w:color w:val="FF4700"/>
      <w:spacing w:val="15"/>
      <w:sz w:val="24"/>
      <w:lang w:val="en-US"/>
    </w:rPr>
  </w:style>
  <w:style w:type="character" w:styleId="Strong">
    <w:name w:val="Strong"/>
    <w:basedOn w:val="DefaultParagraphFont"/>
    <w:uiPriority w:val="22"/>
    <w:qFormat/>
    <w:rsid w:val="005E60E6"/>
    <w:rPr>
      <w:b/>
      <w:bCs/>
    </w:rPr>
  </w:style>
  <w:style w:type="paragraph" w:styleId="Quote">
    <w:name w:val="Quote"/>
    <w:basedOn w:val="Normal"/>
    <w:next w:val="Normal"/>
    <w:link w:val="QuoteChar"/>
    <w:uiPriority w:val="29"/>
    <w:qFormat/>
    <w:rsid w:val="005E60E6"/>
    <w:pPr>
      <w:pBdr>
        <w:top w:val="single" w:sz="4" w:space="14" w:color="auto"/>
        <w:left w:val="single" w:sz="4" w:space="14" w:color="auto"/>
        <w:bottom w:val="single" w:sz="4" w:space="14" w:color="auto"/>
        <w:right w:val="single" w:sz="4" w:space="14" w:color="auto"/>
      </w:pBdr>
      <w:spacing w:before="200" w:after="160"/>
      <w:ind w:left="864" w:right="864"/>
      <w:jc w:val="center"/>
    </w:pPr>
    <w:rPr>
      <w:iCs/>
      <w:color w:val="0042D1" w:themeColor="text1" w:themeTint="BF"/>
    </w:rPr>
  </w:style>
  <w:style w:type="character" w:customStyle="1" w:styleId="QuoteChar">
    <w:name w:val="Quote Char"/>
    <w:basedOn w:val="DefaultParagraphFont"/>
    <w:link w:val="Quote"/>
    <w:uiPriority w:val="29"/>
    <w:rsid w:val="005E60E6"/>
    <w:rPr>
      <w:rFonts w:ascii="Calibri" w:eastAsia="Times New Roman" w:hAnsi="Calibri" w:cs="Times New Roman"/>
      <w:iCs/>
      <w:color w:val="0042D1" w:themeColor="text1" w:themeTint="BF"/>
      <w:sz w:val="24"/>
      <w:szCs w:val="20"/>
      <w:lang w:val="en-US"/>
    </w:rPr>
  </w:style>
  <w:style w:type="character" w:styleId="Emphasis">
    <w:name w:val="Emphasis"/>
    <w:basedOn w:val="DefaultParagraphFont"/>
    <w:uiPriority w:val="20"/>
    <w:qFormat/>
    <w:rsid w:val="00367A46"/>
    <w:rPr>
      <w:i/>
      <w:iCs/>
    </w:rPr>
  </w:style>
  <w:style w:type="paragraph" w:styleId="EndnoteText">
    <w:name w:val="endnote text"/>
    <w:basedOn w:val="Normal"/>
    <w:link w:val="EndnoteTextChar"/>
    <w:uiPriority w:val="99"/>
    <w:semiHidden/>
    <w:unhideWhenUsed/>
    <w:rsid w:val="00CE00CD"/>
    <w:rPr>
      <w:sz w:val="20"/>
    </w:rPr>
  </w:style>
  <w:style w:type="character" w:customStyle="1" w:styleId="EndnoteTextChar">
    <w:name w:val="Endnote Text Char"/>
    <w:basedOn w:val="DefaultParagraphFont"/>
    <w:link w:val="EndnoteText"/>
    <w:uiPriority w:val="99"/>
    <w:semiHidden/>
    <w:rsid w:val="00CE00CD"/>
    <w:rPr>
      <w:rFonts w:ascii="Calibri" w:eastAsia="Times New Roman" w:hAnsi="Calibri" w:cs="Times New Roman"/>
      <w:sz w:val="20"/>
      <w:szCs w:val="20"/>
      <w:lang w:val="en-US"/>
    </w:rPr>
  </w:style>
  <w:style w:type="character" w:styleId="EndnoteReference">
    <w:name w:val="endnote reference"/>
    <w:basedOn w:val="DefaultParagraphFont"/>
    <w:uiPriority w:val="99"/>
    <w:semiHidden/>
    <w:unhideWhenUsed/>
    <w:rsid w:val="00CE00CD"/>
    <w:rPr>
      <w:vertAlign w:val="superscript"/>
    </w:rPr>
  </w:style>
  <w:style w:type="character" w:styleId="CommentReference">
    <w:name w:val="annotation reference"/>
    <w:basedOn w:val="DefaultParagraphFont"/>
    <w:uiPriority w:val="99"/>
    <w:semiHidden/>
    <w:unhideWhenUsed/>
    <w:rsid w:val="00065146"/>
    <w:rPr>
      <w:sz w:val="16"/>
      <w:szCs w:val="16"/>
    </w:rPr>
  </w:style>
  <w:style w:type="paragraph" w:styleId="CommentText">
    <w:name w:val="annotation text"/>
    <w:basedOn w:val="Normal"/>
    <w:link w:val="CommentTextChar"/>
    <w:uiPriority w:val="99"/>
    <w:semiHidden/>
    <w:unhideWhenUsed/>
    <w:rsid w:val="00065146"/>
    <w:rPr>
      <w:sz w:val="20"/>
    </w:rPr>
  </w:style>
  <w:style w:type="character" w:customStyle="1" w:styleId="CommentTextChar">
    <w:name w:val="Comment Text Char"/>
    <w:basedOn w:val="DefaultParagraphFont"/>
    <w:link w:val="CommentText"/>
    <w:uiPriority w:val="99"/>
    <w:semiHidden/>
    <w:rsid w:val="00065146"/>
    <w:rPr>
      <w:rFonts w:ascii="Calibri" w:eastAsia="Times New Roman" w:hAnsi="Calibri"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065146"/>
    <w:rPr>
      <w:b/>
      <w:bCs/>
    </w:rPr>
  </w:style>
  <w:style w:type="character" w:customStyle="1" w:styleId="CommentSubjectChar">
    <w:name w:val="Comment Subject Char"/>
    <w:basedOn w:val="CommentTextChar"/>
    <w:link w:val="CommentSubject"/>
    <w:uiPriority w:val="99"/>
    <w:semiHidden/>
    <w:rsid w:val="00065146"/>
    <w:rPr>
      <w:rFonts w:ascii="Calibri" w:eastAsia="Times New Roman" w:hAnsi="Calibri" w:cs="Times New Roman"/>
      <w:b/>
      <w:bCs/>
      <w:sz w:val="20"/>
      <w:szCs w:val="20"/>
      <w:lang w:val="en-US"/>
    </w:rPr>
  </w:style>
  <w:style w:type="character" w:customStyle="1" w:styleId="xn-location">
    <w:name w:val="xn-location"/>
    <w:basedOn w:val="DefaultParagraphFont"/>
    <w:rsid w:val="00915701"/>
  </w:style>
  <w:style w:type="character" w:customStyle="1" w:styleId="UnresolvedMention2">
    <w:name w:val="Unresolved Mention2"/>
    <w:basedOn w:val="DefaultParagraphFont"/>
    <w:uiPriority w:val="99"/>
    <w:semiHidden/>
    <w:unhideWhenUsed/>
    <w:rsid w:val="00D559E5"/>
    <w:rPr>
      <w:color w:val="605E5C"/>
      <w:shd w:val="clear" w:color="auto" w:fill="E1DFDD"/>
    </w:rPr>
  </w:style>
  <w:style w:type="character" w:styleId="FollowedHyperlink">
    <w:name w:val="FollowedHyperlink"/>
    <w:basedOn w:val="DefaultParagraphFont"/>
    <w:uiPriority w:val="99"/>
    <w:semiHidden/>
    <w:unhideWhenUsed/>
    <w:rsid w:val="0017287D"/>
    <w:rPr>
      <w:color w:val="7100B3" w:themeColor="followedHyperlink"/>
      <w:u w:val="single"/>
    </w:rPr>
  </w:style>
  <w:style w:type="paragraph" w:styleId="NoSpacing">
    <w:name w:val="No Spacing"/>
    <w:uiPriority w:val="1"/>
    <w:qFormat/>
    <w:rsid w:val="00683FC0"/>
    <w:pPr>
      <w:spacing w:after="0" w:line="240" w:lineRule="auto"/>
    </w:pPr>
    <w:rPr>
      <w:rFonts w:ascii="Calibri" w:eastAsia="Times New Roman" w:hAnsi="Calibri" w:cs="Times New Roman"/>
      <w:color w:val="2C383F"/>
      <w:sz w:val="24"/>
      <w:szCs w:val="20"/>
      <w:lang w:val="en-US"/>
    </w:rPr>
  </w:style>
  <w:style w:type="character" w:customStyle="1" w:styleId="Heading4Char">
    <w:name w:val="Heading 4 Char"/>
    <w:basedOn w:val="DefaultParagraphFont"/>
    <w:link w:val="Heading4"/>
    <w:uiPriority w:val="9"/>
    <w:rsid w:val="00683FC0"/>
    <w:rPr>
      <w:rFonts w:asciiTheme="majorHAnsi" w:eastAsiaTheme="majorEastAsia" w:hAnsiTheme="majorHAnsi" w:cstheme="majorBidi"/>
      <w:i/>
      <w:iCs/>
      <w:color w:val="288844"/>
      <w:sz w:val="24"/>
      <w:szCs w:val="20"/>
      <w:lang w:val="en-US"/>
    </w:rPr>
  </w:style>
  <w:style w:type="character" w:customStyle="1" w:styleId="Heading5Char">
    <w:name w:val="Heading 5 Char"/>
    <w:basedOn w:val="DefaultParagraphFont"/>
    <w:link w:val="Heading5"/>
    <w:uiPriority w:val="9"/>
    <w:rsid w:val="00683FC0"/>
    <w:rPr>
      <w:rFonts w:asciiTheme="majorHAnsi" w:eastAsiaTheme="majorEastAsia" w:hAnsiTheme="majorHAnsi" w:cstheme="majorBidi"/>
      <w:color w:val="288844"/>
      <w:sz w:val="24"/>
      <w:szCs w:val="20"/>
      <w:lang w:val="en-US"/>
    </w:rPr>
  </w:style>
  <w:style w:type="character" w:styleId="SubtleEmphasis">
    <w:name w:val="Subtle Emphasis"/>
    <w:basedOn w:val="DefaultParagraphFont"/>
    <w:uiPriority w:val="19"/>
    <w:qFormat/>
    <w:rsid w:val="00683FC0"/>
    <w:rPr>
      <w:i/>
      <w:iCs/>
      <w:color w:val="2C383F"/>
    </w:rPr>
  </w:style>
  <w:style w:type="character" w:styleId="UnresolvedMention">
    <w:name w:val="Unresolved Mention"/>
    <w:basedOn w:val="DefaultParagraphFont"/>
    <w:uiPriority w:val="99"/>
    <w:semiHidden/>
    <w:unhideWhenUsed/>
    <w:rsid w:val="008E6DC2"/>
    <w:rPr>
      <w:color w:val="605E5C"/>
      <w:shd w:val="clear" w:color="auto" w:fill="E1DFDD"/>
    </w:rPr>
  </w:style>
  <w:style w:type="character" w:customStyle="1" w:styleId="Heading6Char">
    <w:name w:val="Heading 6 Char"/>
    <w:basedOn w:val="DefaultParagraphFont"/>
    <w:link w:val="Heading6"/>
    <w:uiPriority w:val="9"/>
    <w:rsid w:val="004D2487"/>
    <w:rPr>
      <w:rFonts w:asciiTheme="majorHAnsi" w:eastAsiaTheme="majorEastAsia" w:hAnsiTheme="majorHAnsi" w:cstheme="majorBidi"/>
      <w:color w:val="7F2300" w:themeColor="accent1" w:themeShade="7F"/>
      <w:sz w:val="24"/>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797444">
      <w:bodyDiv w:val="1"/>
      <w:marLeft w:val="0"/>
      <w:marRight w:val="0"/>
      <w:marTop w:val="0"/>
      <w:marBottom w:val="0"/>
      <w:divBdr>
        <w:top w:val="none" w:sz="0" w:space="0" w:color="auto"/>
        <w:left w:val="none" w:sz="0" w:space="0" w:color="auto"/>
        <w:bottom w:val="none" w:sz="0" w:space="0" w:color="auto"/>
        <w:right w:val="none" w:sz="0" w:space="0" w:color="auto"/>
      </w:divBdr>
      <w:divsChild>
        <w:div w:id="2784648">
          <w:marLeft w:val="0"/>
          <w:marRight w:val="0"/>
          <w:marTop w:val="0"/>
          <w:marBottom w:val="0"/>
          <w:divBdr>
            <w:top w:val="none" w:sz="0" w:space="0" w:color="auto"/>
            <w:left w:val="none" w:sz="0" w:space="0" w:color="auto"/>
            <w:bottom w:val="none" w:sz="0" w:space="0" w:color="auto"/>
            <w:right w:val="none" w:sz="0" w:space="0" w:color="auto"/>
          </w:divBdr>
        </w:div>
        <w:div w:id="2080251809">
          <w:marLeft w:val="0"/>
          <w:marRight w:val="0"/>
          <w:marTop w:val="0"/>
          <w:marBottom w:val="0"/>
          <w:divBdr>
            <w:top w:val="none" w:sz="0" w:space="0" w:color="auto"/>
            <w:left w:val="none" w:sz="0" w:space="0" w:color="auto"/>
            <w:bottom w:val="none" w:sz="0" w:space="0" w:color="auto"/>
            <w:right w:val="none" w:sz="0" w:space="0" w:color="auto"/>
          </w:divBdr>
        </w:div>
      </w:divsChild>
    </w:div>
    <w:div w:id="110780668">
      <w:bodyDiv w:val="1"/>
      <w:marLeft w:val="0"/>
      <w:marRight w:val="0"/>
      <w:marTop w:val="0"/>
      <w:marBottom w:val="0"/>
      <w:divBdr>
        <w:top w:val="none" w:sz="0" w:space="0" w:color="auto"/>
        <w:left w:val="none" w:sz="0" w:space="0" w:color="auto"/>
        <w:bottom w:val="none" w:sz="0" w:space="0" w:color="auto"/>
        <w:right w:val="none" w:sz="0" w:space="0" w:color="auto"/>
      </w:divBdr>
      <w:divsChild>
        <w:div w:id="1650162660">
          <w:marLeft w:val="0"/>
          <w:marRight w:val="0"/>
          <w:marTop w:val="0"/>
          <w:marBottom w:val="0"/>
          <w:divBdr>
            <w:top w:val="none" w:sz="0" w:space="0" w:color="auto"/>
            <w:left w:val="none" w:sz="0" w:space="0" w:color="auto"/>
            <w:bottom w:val="none" w:sz="0" w:space="0" w:color="auto"/>
            <w:right w:val="none" w:sz="0" w:space="0" w:color="auto"/>
          </w:divBdr>
          <w:divsChild>
            <w:div w:id="173887387">
              <w:marLeft w:val="0"/>
              <w:marRight w:val="0"/>
              <w:marTop w:val="0"/>
              <w:marBottom w:val="0"/>
              <w:divBdr>
                <w:top w:val="none" w:sz="0" w:space="0" w:color="auto"/>
                <w:left w:val="none" w:sz="0" w:space="0" w:color="auto"/>
                <w:bottom w:val="none" w:sz="0" w:space="0" w:color="auto"/>
                <w:right w:val="none" w:sz="0" w:space="0" w:color="auto"/>
              </w:divBdr>
            </w:div>
            <w:div w:id="1123766239">
              <w:marLeft w:val="0"/>
              <w:marRight w:val="0"/>
              <w:marTop w:val="0"/>
              <w:marBottom w:val="0"/>
              <w:divBdr>
                <w:top w:val="none" w:sz="0" w:space="0" w:color="auto"/>
                <w:left w:val="none" w:sz="0" w:space="0" w:color="auto"/>
                <w:bottom w:val="none" w:sz="0" w:space="0" w:color="auto"/>
                <w:right w:val="none" w:sz="0" w:space="0" w:color="auto"/>
              </w:divBdr>
            </w:div>
            <w:div w:id="133648611">
              <w:marLeft w:val="0"/>
              <w:marRight w:val="0"/>
              <w:marTop w:val="0"/>
              <w:marBottom w:val="0"/>
              <w:divBdr>
                <w:top w:val="none" w:sz="0" w:space="0" w:color="auto"/>
                <w:left w:val="none" w:sz="0" w:space="0" w:color="auto"/>
                <w:bottom w:val="none" w:sz="0" w:space="0" w:color="auto"/>
                <w:right w:val="none" w:sz="0" w:space="0" w:color="auto"/>
              </w:divBdr>
            </w:div>
            <w:div w:id="1269697007">
              <w:marLeft w:val="0"/>
              <w:marRight w:val="0"/>
              <w:marTop w:val="0"/>
              <w:marBottom w:val="0"/>
              <w:divBdr>
                <w:top w:val="none" w:sz="0" w:space="0" w:color="auto"/>
                <w:left w:val="none" w:sz="0" w:space="0" w:color="auto"/>
                <w:bottom w:val="none" w:sz="0" w:space="0" w:color="auto"/>
                <w:right w:val="none" w:sz="0" w:space="0" w:color="auto"/>
              </w:divBdr>
            </w:div>
            <w:div w:id="1874073548">
              <w:marLeft w:val="0"/>
              <w:marRight w:val="0"/>
              <w:marTop w:val="0"/>
              <w:marBottom w:val="0"/>
              <w:divBdr>
                <w:top w:val="none" w:sz="0" w:space="0" w:color="auto"/>
                <w:left w:val="none" w:sz="0" w:space="0" w:color="auto"/>
                <w:bottom w:val="none" w:sz="0" w:space="0" w:color="auto"/>
                <w:right w:val="none" w:sz="0" w:space="0" w:color="auto"/>
              </w:divBdr>
            </w:div>
            <w:div w:id="1795370782">
              <w:marLeft w:val="0"/>
              <w:marRight w:val="0"/>
              <w:marTop w:val="0"/>
              <w:marBottom w:val="0"/>
              <w:divBdr>
                <w:top w:val="none" w:sz="0" w:space="0" w:color="auto"/>
                <w:left w:val="none" w:sz="0" w:space="0" w:color="auto"/>
                <w:bottom w:val="none" w:sz="0" w:space="0" w:color="auto"/>
                <w:right w:val="none" w:sz="0" w:space="0" w:color="auto"/>
              </w:divBdr>
            </w:div>
            <w:div w:id="472603761">
              <w:marLeft w:val="0"/>
              <w:marRight w:val="0"/>
              <w:marTop w:val="0"/>
              <w:marBottom w:val="0"/>
              <w:divBdr>
                <w:top w:val="none" w:sz="0" w:space="0" w:color="auto"/>
                <w:left w:val="none" w:sz="0" w:space="0" w:color="auto"/>
                <w:bottom w:val="none" w:sz="0" w:space="0" w:color="auto"/>
                <w:right w:val="none" w:sz="0" w:space="0" w:color="auto"/>
              </w:divBdr>
            </w:div>
            <w:div w:id="2111511897">
              <w:marLeft w:val="0"/>
              <w:marRight w:val="0"/>
              <w:marTop w:val="0"/>
              <w:marBottom w:val="0"/>
              <w:divBdr>
                <w:top w:val="none" w:sz="0" w:space="0" w:color="auto"/>
                <w:left w:val="none" w:sz="0" w:space="0" w:color="auto"/>
                <w:bottom w:val="none" w:sz="0" w:space="0" w:color="auto"/>
                <w:right w:val="none" w:sz="0" w:space="0" w:color="auto"/>
              </w:divBdr>
            </w:div>
            <w:div w:id="887448433">
              <w:marLeft w:val="0"/>
              <w:marRight w:val="0"/>
              <w:marTop w:val="0"/>
              <w:marBottom w:val="0"/>
              <w:divBdr>
                <w:top w:val="none" w:sz="0" w:space="0" w:color="auto"/>
                <w:left w:val="none" w:sz="0" w:space="0" w:color="auto"/>
                <w:bottom w:val="none" w:sz="0" w:space="0" w:color="auto"/>
                <w:right w:val="none" w:sz="0" w:space="0" w:color="auto"/>
              </w:divBdr>
            </w:div>
            <w:div w:id="1346591325">
              <w:marLeft w:val="0"/>
              <w:marRight w:val="0"/>
              <w:marTop w:val="0"/>
              <w:marBottom w:val="0"/>
              <w:divBdr>
                <w:top w:val="none" w:sz="0" w:space="0" w:color="auto"/>
                <w:left w:val="none" w:sz="0" w:space="0" w:color="auto"/>
                <w:bottom w:val="none" w:sz="0" w:space="0" w:color="auto"/>
                <w:right w:val="none" w:sz="0" w:space="0" w:color="auto"/>
              </w:divBdr>
            </w:div>
            <w:div w:id="1796213455">
              <w:marLeft w:val="0"/>
              <w:marRight w:val="0"/>
              <w:marTop w:val="0"/>
              <w:marBottom w:val="0"/>
              <w:divBdr>
                <w:top w:val="none" w:sz="0" w:space="0" w:color="auto"/>
                <w:left w:val="none" w:sz="0" w:space="0" w:color="auto"/>
                <w:bottom w:val="none" w:sz="0" w:space="0" w:color="auto"/>
                <w:right w:val="none" w:sz="0" w:space="0" w:color="auto"/>
              </w:divBdr>
            </w:div>
            <w:div w:id="1549535621">
              <w:marLeft w:val="0"/>
              <w:marRight w:val="0"/>
              <w:marTop w:val="0"/>
              <w:marBottom w:val="0"/>
              <w:divBdr>
                <w:top w:val="none" w:sz="0" w:space="0" w:color="auto"/>
                <w:left w:val="none" w:sz="0" w:space="0" w:color="auto"/>
                <w:bottom w:val="none" w:sz="0" w:space="0" w:color="auto"/>
                <w:right w:val="none" w:sz="0" w:space="0" w:color="auto"/>
              </w:divBdr>
            </w:div>
            <w:div w:id="333149831">
              <w:marLeft w:val="0"/>
              <w:marRight w:val="0"/>
              <w:marTop w:val="0"/>
              <w:marBottom w:val="0"/>
              <w:divBdr>
                <w:top w:val="none" w:sz="0" w:space="0" w:color="auto"/>
                <w:left w:val="none" w:sz="0" w:space="0" w:color="auto"/>
                <w:bottom w:val="none" w:sz="0" w:space="0" w:color="auto"/>
                <w:right w:val="none" w:sz="0" w:space="0" w:color="auto"/>
              </w:divBdr>
            </w:div>
            <w:div w:id="1699239588">
              <w:marLeft w:val="0"/>
              <w:marRight w:val="0"/>
              <w:marTop w:val="0"/>
              <w:marBottom w:val="0"/>
              <w:divBdr>
                <w:top w:val="none" w:sz="0" w:space="0" w:color="auto"/>
                <w:left w:val="none" w:sz="0" w:space="0" w:color="auto"/>
                <w:bottom w:val="none" w:sz="0" w:space="0" w:color="auto"/>
                <w:right w:val="none" w:sz="0" w:space="0" w:color="auto"/>
              </w:divBdr>
            </w:div>
            <w:div w:id="1157763282">
              <w:marLeft w:val="0"/>
              <w:marRight w:val="0"/>
              <w:marTop w:val="0"/>
              <w:marBottom w:val="0"/>
              <w:divBdr>
                <w:top w:val="none" w:sz="0" w:space="0" w:color="auto"/>
                <w:left w:val="none" w:sz="0" w:space="0" w:color="auto"/>
                <w:bottom w:val="none" w:sz="0" w:space="0" w:color="auto"/>
                <w:right w:val="none" w:sz="0" w:space="0" w:color="auto"/>
              </w:divBdr>
            </w:div>
            <w:div w:id="1138105570">
              <w:marLeft w:val="0"/>
              <w:marRight w:val="0"/>
              <w:marTop w:val="0"/>
              <w:marBottom w:val="0"/>
              <w:divBdr>
                <w:top w:val="none" w:sz="0" w:space="0" w:color="auto"/>
                <w:left w:val="none" w:sz="0" w:space="0" w:color="auto"/>
                <w:bottom w:val="none" w:sz="0" w:space="0" w:color="auto"/>
                <w:right w:val="none" w:sz="0" w:space="0" w:color="auto"/>
              </w:divBdr>
            </w:div>
            <w:div w:id="550115347">
              <w:marLeft w:val="0"/>
              <w:marRight w:val="0"/>
              <w:marTop w:val="0"/>
              <w:marBottom w:val="0"/>
              <w:divBdr>
                <w:top w:val="none" w:sz="0" w:space="0" w:color="auto"/>
                <w:left w:val="none" w:sz="0" w:space="0" w:color="auto"/>
                <w:bottom w:val="none" w:sz="0" w:space="0" w:color="auto"/>
                <w:right w:val="none" w:sz="0" w:space="0" w:color="auto"/>
              </w:divBdr>
            </w:div>
            <w:div w:id="406652570">
              <w:marLeft w:val="0"/>
              <w:marRight w:val="0"/>
              <w:marTop w:val="0"/>
              <w:marBottom w:val="0"/>
              <w:divBdr>
                <w:top w:val="none" w:sz="0" w:space="0" w:color="auto"/>
                <w:left w:val="none" w:sz="0" w:space="0" w:color="auto"/>
                <w:bottom w:val="none" w:sz="0" w:space="0" w:color="auto"/>
                <w:right w:val="none" w:sz="0" w:space="0" w:color="auto"/>
              </w:divBdr>
            </w:div>
            <w:div w:id="1411387318">
              <w:marLeft w:val="0"/>
              <w:marRight w:val="0"/>
              <w:marTop w:val="0"/>
              <w:marBottom w:val="0"/>
              <w:divBdr>
                <w:top w:val="none" w:sz="0" w:space="0" w:color="auto"/>
                <w:left w:val="none" w:sz="0" w:space="0" w:color="auto"/>
                <w:bottom w:val="none" w:sz="0" w:space="0" w:color="auto"/>
                <w:right w:val="none" w:sz="0" w:space="0" w:color="auto"/>
              </w:divBdr>
            </w:div>
            <w:div w:id="1801191823">
              <w:marLeft w:val="0"/>
              <w:marRight w:val="0"/>
              <w:marTop w:val="0"/>
              <w:marBottom w:val="0"/>
              <w:divBdr>
                <w:top w:val="none" w:sz="0" w:space="0" w:color="auto"/>
                <w:left w:val="none" w:sz="0" w:space="0" w:color="auto"/>
                <w:bottom w:val="none" w:sz="0" w:space="0" w:color="auto"/>
                <w:right w:val="none" w:sz="0" w:space="0" w:color="auto"/>
              </w:divBdr>
            </w:div>
          </w:divsChild>
        </w:div>
        <w:div w:id="2075615467">
          <w:marLeft w:val="0"/>
          <w:marRight w:val="0"/>
          <w:marTop w:val="0"/>
          <w:marBottom w:val="0"/>
          <w:divBdr>
            <w:top w:val="none" w:sz="0" w:space="0" w:color="auto"/>
            <w:left w:val="none" w:sz="0" w:space="0" w:color="auto"/>
            <w:bottom w:val="none" w:sz="0" w:space="0" w:color="auto"/>
            <w:right w:val="none" w:sz="0" w:space="0" w:color="auto"/>
          </w:divBdr>
          <w:divsChild>
            <w:div w:id="966669166">
              <w:marLeft w:val="0"/>
              <w:marRight w:val="0"/>
              <w:marTop w:val="0"/>
              <w:marBottom w:val="0"/>
              <w:divBdr>
                <w:top w:val="none" w:sz="0" w:space="0" w:color="auto"/>
                <w:left w:val="none" w:sz="0" w:space="0" w:color="auto"/>
                <w:bottom w:val="none" w:sz="0" w:space="0" w:color="auto"/>
                <w:right w:val="none" w:sz="0" w:space="0" w:color="auto"/>
              </w:divBdr>
            </w:div>
            <w:div w:id="201330620">
              <w:marLeft w:val="0"/>
              <w:marRight w:val="0"/>
              <w:marTop w:val="0"/>
              <w:marBottom w:val="0"/>
              <w:divBdr>
                <w:top w:val="none" w:sz="0" w:space="0" w:color="auto"/>
                <w:left w:val="none" w:sz="0" w:space="0" w:color="auto"/>
                <w:bottom w:val="none" w:sz="0" w:space="0" w:color="auto"/>
                <w:right w:val="none" w:sz="0" w:space="0" w:color="auto"/>
              </w:divBdr>
            </w:div>
            <w:div w:id="819151051">
              <w:marLeft w:val="0"/>
              <w:marRight w:val="0"/>
              <w:marTop w:val="0"/>
              <w:marBottom w:val="0"/>
              <w:divBdr>
                <w:top w:val="none" w:sz="0" w:space="0" w:color="auto"/>
                <w:left w:val="none" w:sz="0" w:space="0" w:color="auto"/>
                <w:bottom w:val="none" w:sz="0" w:space="0" w:color="auto"/>
                <w:right w:val="none" w:sz="0" w:space="0" w:color="auto"/>
              </w:divBdr>
            </w:div>
            <w:div w:id="1950813033">
              <w:marLeft w:val="0"/>
              <w:marRight w:val="0"/>
              <w:marTop w:val="0"/>
              <w:marBottom w:val="0"/>
              <w:divBdr>
                <w:top w:val="none" w:sz="0" w:space="0" w:color="auto"/>
                <w:left w:val="none" w:sz="0" w:space="0" w:color="auto"/>
                <w:bottom w:val="none" w:sz="0" w:space="0" w:color="auto"/>
                <w:right w:val="none" w:sz="0" w:space="0" w:color="auto"/>
              </w:divBdr>
            </w:div>
            <w:div w:id="1575160433">
              <w:marLeft w:val="0"/>
              <w:marRight w:val="0"/>
              <w:marTop w:val="0"/>
              <w:marBottom w:val="0"/>
              <w:divBdr>
                <w:top w:val="none" w:sz="0" w:space="0" w:color="auto"/>
                <w:left w:val="none" w:sz="0" w:space="0" w:color="auto"/>
                <w:bottom w:val="none" w:sz="0" w:space="0" w:color="auto"/>
                <w:right w:val="none" w:sz="0" w:space="0" w:color="auto"/>
              </w:divBdr>
            </w:div>
            <w:div w:id="1438872086">
              <w:marLeft w:val="0"/>
              <w:marRight w:val="0"/>
              <w:marTop w:val="0"/>
              <w:marBottom w:val="0"/>
              <w:divBdr>
                <w:top w:val="none" w:sz="0" w:space="0" w:color="auto"/>
                <w:left w:val="none" w:sz="0" w:space="0" w:color="auto"/>
                <w:bottom w:val="none" w:sz="0" w:space="0" w:color="auto"/>
                <w:right w:val="none" w:sz="0" w:space="0" w:color="auto"/>
              </w:divBdr>
            </w:div>
            <w:div w:id="2016298303">
              <w:marLeft w:val="0"/>
              <w:marRight w:val="0"/>
              <w:marTop w:val="0"/>
              <w:marBottom w:val="0"/>
              <w:divBdr>
                <w:top w:val="none" w:sz="0" w:space="0" w:color="auto"/>
                <w:left w:val="none" w:sz="0" w:space="0" w:color="auto"/>
                <w:bottom w:val="none" w:sz="0" w:space="0" w:color="auto"/>
                <w:right w:val="none" w:sz="0" w:space="0" w:color="auto"/>
              </w:divBdr>
            </w:div>
            <w:div w:id="436876083">
              <w:marLeft w:val="0"/>
              <w:marRight w:val="0"/>
              <w:marTop w:val="0"/>
              <w:marBottom w:val="0"/>
              <w:divBdr>
                <w:top w:val="none" w:sz="0" w:space="0" w:color="auto"/>
                <w:left w:val="none" w:sz="0" w:space="0" w:color="auto"/>
                <w:bottom w:val="none" w:sz="0" w:space="0" w:color="auto"/>
                <w:right w:val="none" w:sz="0" w:space="0" w:color="auto"/>
              </w:divBdr>
            </w:div>
            <w:div w:id="1609309694">
              <w:marLeft w:val="0"/>
              <w:marRight w:val="0"/>
              <w:marTop w:val="0"/>
              <w:marBottom w:val="0"/>
              <w:divBdr>
                <w:top w:val="none" w:sz="0" w:space="0" w:color="auto"/>
                <w:left w:val="none" w:sz="0" w:space="0" w:color="auto"/>
                <w:bottom w:val="none" w:sz="0" w:space="0" w:color="auto"/>
                <w:right w:val="none" w:sz="0" w:space="0" w:color="auto"/>
              </w:divBdr>
            </w:div>
            <w:div w:id="827131059">
              <w:marLeft w:val="0"/>
              <w:marRight w:val="0"/>
              <w:marTop w:val="0"/>
              <w:marBottom w:val="0"/>
              <w:divBdr>
                <w:top w:val="none" w:sz="0" w:space="0" w:color="auto"/>
                <w:left w:val="none" w:sz="0" w:space="0" w:color="auto"/>
                <w:bottom w:val="none" w:sz="0" w:space="0" w:color="auto"/>
                <w:right w:val="none" w:sz="0" w:space="0" w:color="auto"/>
              </w:divBdr>
            </w:div>
            <w:div w:id="187647408">
              <w:marLeft w:val="0"/>
              <w:marRight w:val="0"/>
              <w:marTop w:val="0"/>
              <w:marBottom w:val="0"/>
              <w:divBdr>
                <w:top w:val="none" w:sz="0" w:space="0" w:color="auto"/>
                <w:left w:val="none" w:sz="0" w:space="0" w:color="auto"/>
                <w:bottom w:val="none" w:sz="0" w:space="0" w:color="auto"/>
                <w:right w:val="none" w:sz="0" w:space="0" w:color="auto"/>
              </w:divBdr>
            </w:div>
            <w:div w:id="279145396">
              <w:marLeft w:val="0"/>
              <w:marRight w:val="0"/>
              <w:marTop w:val="0"/>
              <w:marBottom w:val="0"/>
              <w:divBdr>
                <w:top w:val="none" w:sz="0" w:space="0" w:color="auto"/>
                <w:left w:val="none" w:sz="0" w:space="0" w:color="auto"/>
                <w:bottom w:val="none" w:sz="0" w:space="0" w:color="auto"/>
                <w:right w:val="none" w:sz="0" w:space="0" w:color="auto"/>
              </w:divBdr>
            </w:div>
            <w:div w:id="1925216676">
              <w:marLeft w:val="0"/>
              <w:marRight w:val="0"/>
              <w:marTop w:val="0"/>
              <w:marBottom w:val="0"/>
              <w:divBdr>
                <w:top w:val="none" w:sz="0" w:space="0" w:color="auto"/>
                <w:left w:val="none" w:sz="0" w:space="0" w:color="auto"/>
                <w:bottom w:val="none" w:sz="0" w:space="0" w:color="auto"/>
                <w:right w:val="none" w:sz="0" w:space="0" w:color="auto"/>
              </w:divBdr>
            </w:div>
            <w:div w:id="1062365169">
              <w:marLeft w:val="0"/>
              <w:marRight w:val="0"/>
              <w:marTop w:val="0"/>
              <w:marBottom w:val="0"/>
              <w:divBdr>
                <w:top w:val="none" w:sz="0" w:space="0" w:color="auto"/>
                <w:left w:val="none" w:sz="0" w:space="0" w:color="auto"/>
                <w:bottom w:val="none" w:sz="0" w:space="0" w:color="auto"/>
                <w:right w:val="none" w:sz="0" w:space="0" w:color="auto"/>
              </w:divBdr>
            </w:div>
            <w:div w:id="1176505209">
              <w:marLeft w:val="0"/>
              <w:marRight w:val="0"/>
              <w:marTop w:val="0"/>
              <w:marBottom w:val="0"/>
              <w:divBdr>
                <w:top w:val="none" w:sz="0" w:space="0" w:color="auto"/>
                <w:left w:val="none" w:sz="0" w:space="0" w:color="auto"/>
                <w:bottom w:val="none" w:sz="0" w:space="0" w:color="auto"/>
                <w:right w:val="none" w:sz="0" w:space="0" w:color="auto"/>
              </w:divBdr>
            </w:div>
            <w:div w:id="874001588">
              <w:marLeft w:val="0"/>
              <w:marRight w:val="0"/>
              <w:marTop w:val="0"/>
              <w:marBottom w:val="0"/>
              <w:divBdr>
                <w:top w:val="none" w:sz="0" w:space="0" w:color="auto"/>
                <w:left w:val="none" w:sz="0" w:space="0" w:color="auto"/>
                <w:bottom w:val="none" w:sz="0" w:space="0" w:color="auto"/>
                <w:right w:val="none" w:sz="0" w:space="0" w:color="auto"/>
              </w:divBdr>
            </w:div>
            <w:div w:id="1777559156">
              <w:marLeft w:val="0"/>
              <w:marRight w:val="0"/>
              <w:marTop w:val="0"/>
              <w:marBottom w:val="0"/>
              <w:divBdr>
                <w:top w:val="none" w:sz="0" w:space="0" w:color="auto"/>
                <w:left w:val="none" w:sz="0" w:space="0" w:color="auto"/>
                <w:bottom w:val="none" w:sz="0" w:space="0" w:color="auto"/>
                <w:right w:val="none" w:sz="0" w:space="0" w:color="auto"/>
              </w:divBdr>
            </w:div>
            <w:div w:id="680356638">
              <w:marLeft w:val="0"/>
              <w:marRight w:val="0"/>
              <w:marTop w:val="0"/>
              <w:marBottom w:val="0"/>
              <w:divBdr>
                <w:top w:val="none" w:sz="0" w:space="0" w:color="auto"/>
                <w:left w:val="none" w:sz="0" w:space="0" w:color="auto"/>
                <w:bottom w:val="none" w:sz="0" w:space="0" w:color="auto"/>
                <w:right w:val="none" w:sz="0" w:space="0" w:color="auto"/>
              </w:divBdr>
            </w:div>
            <w:div w:id="407269256">
              <w:marLeft w:val="0"/>
              <w:marRight w:val="0"/>
              <w:marTop w:val="0"/>
              <w:marBottom w:val="0"/>
              <w:divBdr>
                <w:top w:val="none" w:sz="0" w:space="0" w:color="auto"/>
                <w:left w:val="none" w:sz="0" w:space="0" w:color="auto"/>
                <w:bottom w:val="none" w:sz="0" w:space="0" w:color="auto"/>
                <w:right w:val="none" w:sz="0" w:space="0" w:color="auto"/>
              </w:divBdr>
            </w:div>
            <w:div w:id="992564543">
              <w:marLeft w:val="0"/>
              <w:marRight w:val="0"/>
              <w:marTop w:val="0"/>
              <w:marBottom w:val="0"/>
              <w:divBdr>
                <w:top w:val="none" w:sz="0" w:space="0" w:color="auto"/>
                <w:left w:val="none" w:sz="0" w:space="0" w:color="auto"/>
                <w:bottom w:val="none" w:sz="0" w:space="0" w:color="auto"/>
                <w:right w:val="none" w:sz="0" w:space="0" w:color="auto"/>
              </w:divBdr>
            </w:div>
            <w:div w:id="1614943657">
              <w:marLeft w:val="0"/>
              <w:marRight w:val="0"/>
              <w:marTop w:val="0"/>
              <w:marBottom w:val="0"/>
              <w:divBdr>
                <w:top w:val="none" w:sz="0" w:space="0" w:color="auto"/>
                <w:left w:val="none" w:sz="0" w:space="0" w:color="auto"/>
                <w:bottom w:val="none" w:sz="0" w:space="0" w:color="auto"/>
                <w:right w:val="none" w:sz="0" w:space="0" w:color="auto"/>
              </w:divBdr>
            </w:div>
          </w:divsChild>
        </w:div>
        <w:div w:id="2078697653">
          <w:marLeft w:val="0"/>
          <w:marRight w:val="0"/>
          <w:marTop w:val="0"/>
          <w:marBottom w:val="0"/>
          <w:divBdr>
            <w:top w:val="none" w:sz="0" w:space="0" w:color="auto"/>
            <w:left w:val="none" w:sz="0" w:space="0" w:color="auto"/>
            <w:bottom w:val="none" w:sz="0" w:space="0" w:color="auto"/>
            <w:right w:val="none" w:sz="0" w:space="0" w:color="auto"/>
          </w:divBdr>
          <w:divsChild>
            <w:div w:id="1660765966">
              <w:marLeft w:val="0"/>
              <w:marRight w:val="0"/>
              <w:marTop w:val="0"/>
              <w:marBottom w:val="0"/>
              <w:divBdr>
                <w:top w:val="none" w:sz="0" w:space="0" w:color="auto"/>
                <w:left w:val="none" w:sz="0" w:space="0" w:color="auto"/>
                <w:bottom w:val="none" w:sz="0" w:space="0" w:color="auto"/>
                <w:right w:val="none" w:sz="0" w:space="0" w:color="auto"/>
              </w:divBdr>
            </w:div>
            <w:div w:id="660743629">
              <w:marLeft w:val="0"/>
              <w:marRight w:val="0"/>
              <w:marTop w:val="0"/>
              <w:marBottom w:val="0"/>
              <w:divBdr>
                <w:top w:val="none" w:sz="0" w:space="0" w:color="auto"/>
                <w:left w:val="none" w:sz="0" w:space="0" w:color="auto"/>
                <w:bottom w:val="none" w:sz="0" w:space="0" w:color="auto"/>
                <w:right w:val="none" w:sz="0" w:space="0" w:color="auto"/>
              </w:divBdr>
            </w:div>
            <w:div w:id="1574468929">
              <w:marLeft w:val="0"/>
              <w:marRight w:val="0"/>
              <w:marTop w:val="0"/>
              <w:marBottom w:val="0"/>
              <w:divBdr>
                <w:top w:val="none" w:sz="0" w:space="0" w:color="auto"/>
                <w:left w:val="none" w:sz="0" w:space="0" w:color="auto"/>
                <w:bottom w:val="none" w:sz="0" w:space="0" w:color="auto"/>
                <w:right w:val="none" w:sz="0" w:space="0" w:color="auto"/>
              </w:divBdr>
            </w:div>
            <w:div w:id="1701583486">
              <w:marLeft w:val="0"/>
              <w:marRight w:val="0"/>
              <w:marTop w:val="0"/>
              <w:marBottom w:val="0"/>
              <w:divBdr>
                <w:top w:val="none" w:sz="0" w:space="0" w:color="auto"/>
                <w:left w:val="none" w:sz="0" w:space="0" w:color="auto"/>
                <w:bottom w:val="none" w:sz="0" w:space="0" w:color="auto"/>
                <w:right w:val="none" w:sz="0" w:space="0" w:color="auto"/>
              </w:divBdr>
            </w:div>
            <w:div w:id="1504082464">
              <w:marLeft w:val="0"/>
              <w:marRight w:val="0"/>
              <w:marTop w:val="0"/>
              <w:marBottom w:val="0"/>
              <w:divBdr>
                <w:top w:val="none" w:sz="0" w:space="0" w:color="auto"/>
                <w:left w:val="none" w:sz="0" w:space="0" w:color="auto"/>
                <w:bottom w:val="none" w:sz="0" w:space="0" w:color="auto"/>
                <w:right w:val="none" w:sz="0" w:space="0" w:color="auto"/>
              </w:divBdr>
            </w:div>
            <w:div w:id="1259214917">
              <w:marLeft w:val="0"/>
              <w:marRight w:val="0"/>
              <w:marTop w:val="0"/>
              <w:marBottom w:val="0"/>
              <w:divBdr>
                <w:top w:val="none" w:sz="0" w:space="0" w:color="auto"/>
                <w:left w:val="none" w:sz="0" w:space="0" w:color="auto"/>
                <w:bottom w:val="none" w:sz="0" w:space="0" w:color="auto"/>
                <w:right w:val="none" w:sz="0" w:space="0" w:color="auto"/>
              </w:divBdr>
            </w:div>
            <w:div w:id="2101219531">
              <w:marLeft w:val="0"/>
              <w:marRight w:val="0"/>
              <w:marTop w:val="0"/>
              <w:marBottom w:val="0"/>
              <w:divBdr>
                <w:top w:val="none" w:sz="0" w:space="0" w:color="auto"/>
                <w:left w:val="none" w:sz="0" w:space="0" w:color="auto"/>
                <w:bottom w:val="none" w:sz="0" w:space="0" w:color="auto"/>
                <w:right w:val="none" w:sz="0" w:space="0" w:color="auto"/>
              </w:divBdr>
            </w:div>
            <w:div w:id="2000502717">
              <w:marLeft w:val="0"/>
              <w:marRight w:val="0"/>
              <w:marTop w:val="0"/>
              <w:marBottom w:val="0"/>
              <w:divBdr>
                <w:top w:val="none" w:sz="0" w:space="0" w:color="auto"/>
                <w:left w:val="none" w:sz="0" w:space="0" w:color="auto"/>
                <w:bottom w:val="none" w:sz="0" w:space="0" w:color="auto"/>
                <w:right w:val="none" w:sz="0" w:space="0" w:color="auto"/>
              </w:divBdr>
            </w:div>
            <w:div w:id="581643349">
              <w:marLeft w:val="0"/>
              <w:marRight w:val="0"/>
              <w:marTop w:val="0"/>
              <w:marBottom w:val="0"/>
              <w:divBdr>
                <w:top w:val="none" w:sz="0" w:space="0" w:color="auto"/>
                <w:left w:val="none" w:sz="0" w:space="0" w:color="auto"/>
                <w:bottom w:val="none" w:sz="0" w:space="0" w:color="auto"/>
                <w:right w:val="none" w:sz="0" w:space="0" w:color="auto"/>
              </w:divBdr>
            </w:div>
            <w:div w:id="1620600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775371">
      <w:bodyDiv w:val="1"/>
      <w:marLeft w:val="0"/>
      <w:marRight w:val="0"/>
      <w:marTop w:val="0"/>
      <w:marBottom w:val="0"/>
      <w:divBdr>
        <w:top w:val="none" w:sz="0" w:space="0" w:color="auto"/>
        <w:left w:val="none" w:sz="0" w:space="0" w:color="auto"/>
        <w:bottom w:val="none" w:sz="0" w:space="0" w:color="auto"/>
        <w:right w:val="none" w:sz="0" w:space="0" w:color="auto"/>
      </w:divBdr>
    </w:div>
    <w:div w:id="427779492">
      <w:bodyDiv w:val="1"/>
      <w:marLeft w:val="0"/>
      <w:marRight w:val="0"/>
      <w:marTop w:val="0"/>
      <w:marBottom w:val="0"/>
      <w:divBdr>
        <w:top w:val="none" w:sz="0" w:space="0" w:color="auto"/>
        <w:left w:val="none" w:sz="0" w:space="0" w:color="auto"/>
        <w:bottom w:val="none" w:sz="0" w:space="0" w:color="auto"/>
        <w:right w:val="none" w:sz="0" w:space="0" w:color="auto"/>
      </w:divBdr>
    </w:div>
    <w:div w:id="518085562">
      <w:bodyDiv w:val="1"/>
      <w:marLeft w:val="0"/>
      <w:marRight w:val="0"/>
      <w:marTop w:val="0"/>
      <w:marBottom w:val="0"/>
      <w:divBdr>
        <w:top w:val="none" w:sz="0" w:space="0" w:color="auto"/>
        <w:left w:val="none" w:sz="0" w:space="0" w:color="auto"/>
        <w:bottom w:val="none" w:sz="0" w:space="0" w:color="auto"/>
        <w:right w:val="none" w:sz="0" w:space="0" w:color="auto"/>
      </w:divBdr>
    </w:div>
    <w:div w:id="931621903">
      <w:bodyDiv w:val="1"/>
      <w:marLeft w:val="0"/>
      <w:marRight w:val="0"/>
      <w:marTop w:val="0"/>
      <w:marBottom w:val="0"/>
      <w:divBdr>
        <w:top w:val="none" w:sz="0" w:space="0" w:color="auto"/>
        <w:left w:val="none" w:sz="0" w:space="0" w:color="auto"/>
        <w:bottom w:val="none" w:sz="0" w:space="0" w:color="auto"/>
        <w:right w:val="none" w:sz="0" w:space="0" w:color="auto"/>
      </w:divBdr>
    </w:div>
    <w:div w:id="986979990">
      <w:bodyDiv w:val="1"/>
      <w:marLeft w:val="0"/>
      <w:marRight w:val="0"/>
      <w:marTop w:val="0"/>
      <w:marBottom w:val="0"/>
      <w:divBdr>
        <w:top w:val="none" w:sz="0" w:space="0" w:color="auto"/>
        <w:left w:val="none" w:sz="0" w:space="0" w:color="auto"/>
        <w:bottom w:val="none" w:sz="0" w:space="0" w:color="auto"/>
        <w:right w:val="none" w:sz="0" w:space="0" w:color="auto"/>
      </w:divBdr>
      <w:divsChild>
        <w:div w:id="37054777">
          <w:marLeft w:val="0"/>
          <w:marRight w:val="0"/>
          <w:marTop w:val="0"/>
          <w:marBottom w:val="0"/>
          <w:divBdr>
            <w:top w:val="none" w:sz="0" w:space="0" w:color="auto"/>
            <w:left w:val="none" w:sz="0" w:space="0" w:color="auto"/>
            <w:bottom w:val="none" w:sz="0" w:space="0" w:color="auto"/>
            <w:right w:val="none" w:sz="0" w:space="0" w:color="auto"/>
          </w:divBdr>
        </w:div>
        <w:div w:id="1285624785">
          <w:marLeft w:val="0"/>
          <w:marRight w:val="0"/>
          <w:marTop w:val="0"/>
          <w:marBottom w:val="0"/>
          <w:divBdr>
            <w:top w:val="none" w:sz="0" w:space="0" w:color="auto"/>
            <w:left w:val="none" w:sz="0" w:space="0" w:color="auto"/>
            <w:bottom w:val="none" w:sz="0" w:space="0" w:color="auto"/>
            <w:right w:val="none" w:sz="0" w:space="0" w:color="auto"/>
          </w:divBdr>
        </w:div>
      </w:divsChild>
    </w:div>
    <w:div w:id="1403943848">
      <w:bodyDiv w:val="1"/>
      <w:marLeft w:val="0"/>
      <w:marRight w:val="0"/>
      <w:marTop w:val="0"/>
      <w:marBottom w:val="0"/>
      <w:divBdr>
        <w:top w:val="none" w:sz="0" w:space="0" w:color="auto"/>
        <w:left w:val="none" w:sz="0" w:space="0" w:color="auto"/>
        <w:bottom w:val="none" w:sz="0" w:space="0" w:color="auto"/>
        <w:right w:val="none" w:sz="0" w:space="0" w:color="auto"/>
      </w:divBdr>
    </w:div>
    <w:div w:id="1405840063">
      <w:bodyDiv w:val="1"/>
      <w:marLeft w:val="0"/>
      <w:marRight w:val="0"/>
      <w:marTop w:val="0"/>
      <w:marBottom w:val="0"/>
      <w:divBdr>
        <w:top w:val="none" w:sz="0" w:space="0" w:color="auto"/>
        <w:left w:val="none" w:sz="0" w:space="0" w:color="auto"/>
        <w:bottom w:val="none" w:sz="0" w:space="0" w:color="auto"/>
        <w:right w:val="none" w:sz="0" w:space="0" w:color="auto"/>
      </w:divBdr>
    </w:div>
    <w:div w:id="1593473204">
      <w:bodyDiv w:val="1"/>
      <w:marLeft w:val="0"/>
      <w:marRight w:val="0"/>
      <w:marTop w:val="0"/>
      <w:marBottom w:val="0"/>
      <w:divBdr>
        <w:top w:val="none" w:sz="0" w:space="0" w:color="auto"/>
        <w:left w:val="none" w:sz="0" w:space="0" w:color="auto"/>
        <w:bottom w:val="none" w:sz="0" w:space="0" w:color="auto"/>
        <w:right w:val="none" w:sz="0" w:space="0" w:color="auto"/>
      </w:divBdr>
    </w:div>
    <w:div w:id="2143766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healthinfo@fightingblindness.ca"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fightingblindness.ca"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info@fightingblindness.c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rosen\Desktop\Accessible%20FBC%20Branded%20(English%20&amp;%20French).dotx" TargetMode="External"/></Relationships>
</file>

<file path=word/theme/theme1.xml><?xml version="1.0" encoding="utf-8"?>
<a:theme xmlns:a="http://schemas.openxmlformats.org/drawingml/2006/main" name="Office Theme">
  <a:themeElements>
    <a:clrScheme name="FBC Colours">
      <a:dk1>
        <a:srgbClr val="00236D"/>
      </a:dk1>
      <a:lt1>
        <a:sysClr val="window" lastClr="FFFFFF"/>
      </a:lt1>
      <a:dk2>
        <a:srgbClr val="2C383F"/>
      </a:dk2>
      <a:lt2>
        <a:srgbClr val="288844"/>
      </a:lt2>
      <a:accent1>
        <a:srgbClr val="FF4700"/>
      </a:accent1>
      <a:accent2>
        <a:srgbClr val="EC008C"/>
      </a:accent2>
      <a:accent3>
        <a:srgbClr val="7100B3"/>
      </a:accent3>
      <a:accent4>
        <a:srgbClr val="0047E0"/>
      </a:accent4>
      <a:accent5>
        <a:srgbClr val="289AD9"/>
      </a:accent5>
      <a:accent6>
        <a:srgbClr val="72C300"/>
      </a:accent6>
      <a:hlink>
        <a:srgbClr val="0047E0"/>
      </a:hlink>
      <a:folHlink>
        <a:srgbClr val="7100B3"/>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BE58324CCB4998488B10503668A97B49" ma:contentTypeVersion="10" ma:contentTypeDescription="Create a new document." ma:contentTypeScope="" ma:versionID="52d81d5acaf561d3f64dd92f06d8cdfc">
  <xsd:schema xmlns:xsd="http://www.w3.org/2001/XMLSchema" xmlns:xs="http://www.w3.org/2001/XMLSchema" xmlns:p="http://schemas.microsoft.com/office/2006/metadata/properties" xmlns:ns3="fd6fc376-1a57-4a12-a6f7-2906cd74a6cf" xmlns:ns4="4a7cf9a6-8920-408e-b69b-51093fa7e235" targetNamespace="http://schemas.microsoft.com/office/2006/metadata/properties" ma:root="true" ma:fieldsID="6977ed58d7032fc83b4fd6f2ec0d0f04" ns3:_="" ns4:_="">
    <xsd:import namespace="fd6fc376-1a57-4a12-a6f7-2906cd74a6cf"/>
    <xsd:import namespace="4a7cf9a6-8920-408e-b69b-51093fa7e23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AutoTag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6fc376-1a57-4a12-a6f7-2906cd74a6c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a7cf9a6-8920-408e-b69b-51093fa7e23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D4DEB25-684C-4DC3-9B1F-C3638742054A}">
  <ds:schemaRefs>
    <ds:schemaRef ds:uri="http://schemas.openxmlformats.org/officeDocument/2006/bibliography"/>
  </ds:schemaRefs>
</ds:datastoreItem>
</file>

<file path=customXml/itemProps2.xml><?xml version="1.0" encoding="utf-8"?>
<ds:datastoreItem xmlns:ds="http://schemas.openxmlformats.org/officeDocument/2006/customXml" ds:itemID="{059B039A-38F8-4BC7-85F3-47C0FBF01DA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59AB010-272E-470E-A4AA-A8E48268BF3B}">
  <ds:schemaRefs>
    <ds:schemaRef ds:uri="http://schemas.microsoft.com/sharepoint/v3/contenttype/forms"/>
  </ds:schemaRefs>
</ds:datastoreItem>
</file>

<file path=customXml/itemProps4.xml><?xml version="1.0" encoding="utf-8"?>
<ds:datastoreItem xmlns:ds="http://schemas.openxmlformats.org/officeDocument/2006/customXml" ds:itemID="{C520CA9C-71F5-4AEE-AC90-47116DAD94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d6fc376-1a57-4a12-a6f7-2906cd74a6cf"/>
    <ds:schemaRef ds:uri="4a7cf9a6-8920-408e-b69b-51093fa7e2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Accessible FBC Branded (English &amp; French)</Template>
  <TotalTime>1</TotalTime>
  <Pages>6</Pages>
  <Words>1871</Words>
  <Characters>10669</Characters>
  <Application>Microsoft Office Word</Application>
  <DocSecurity>0</DocSecurity>
  <Lines>88</Lines>
  <Paragraphs>25</Paragraphs>
  <ScaleCrop>false</ScaleCrop>
  <Company/>
  <LinksUpToDate>false</LinksUpToDate>
  <CharactersWithSpaces>12515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Jackie Rosen</dc:creator>
  <cp:keywords/>
  <dc:description/>
  <cp:lastModifiedBy>Richenne Macaranas</cp:lastModifiedBy>
  <cp:revision>23</cp:revision>
  <cp:lastPrinted>2019-06-07T18:48:00Z</cp:lastPrinted>
  <dcterms:created xsi:type="dcterms:W3CDTF">2025-01-10T16:35:00Z</dcterms:created>
  <dcterms:modified xsi:type="dcterms:W3CDTF">2026-04-16T14:16:00Z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0x010100BE58324CCB4998488B10503668A97B49</vt:lpwstr>
  </property>
  <property fmtid="{D5CDD505-2E9C-101B-9397-08002B2CF9AE}" pid="3" name="GrammarlyDocumentId">
    <vt:lpwstr>dcbfd0cf9b78460316f2c1f4c34647c4861f4fa9e4d11c4280b12634d8ba311a</vt:lpwstr>
  </property>
</Properties>
</file>